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D2BF" w14:textId="77777777" w:rsidR="00EE2E2B" w:rsidRPr="0097416B" w:rsidRDefault="00EE2E2B" w:rsidP="00EE2E2B">
      <w:pPr>
        <w:pStyle w:val="ListParagraph"/>
        <w:numPr>
          <w:ilvl w:val="0"/>
          <w:numId w:val="3"/>
        </w:numPr>
        <w:rPr>
          <w:i/>
          <w:u w:val="single"/>
        </w:rPr>
      </w:pPr>
      <w:r w:rsidRPr="0097416B">
        <w:rPr>
          <w:i/>
        </w:rPr>
        <w:t>Course number and name</w:t>
      </w:r>
    </w:p>
    <w:p w14:paraId="16B2B61E" w14:textId="7CF25C01" w:rsidR="00EE2E2B" w:rsidRPr="0097416B" w:rsidRDefault="00EE2E2B" w:rsidP="00EE2E2B">
      <w:pPr>
        <w:spacing w:after="0"/>
        <w:ind w:left="360"/>
        <w:rPr>
          <w:rFonts w:ascii="Times New Roman" w:eastAsia="Calibri" w:hAnsi="Times New Roman" w:cs="Times New Roman"/>
          <w:b/>
          <w:sz w:val="24"/>
          <w:szCs w:val="24"/>
        </w:rPr>
      </w:pPr>
      <w:r w:rsidRPr="0097416B">
        <w:rPr>
          <w:rFonts w:ascii="Times New Roman" w:eastAsia="Calibri" w:hAnsi="Times New Roman" w:cs="Times New Roman"/>
          <w:b/>
          <w:sz w:val="24"/>
          <w:szCs w:val="24"/>
        </w:rPr>
        <w:t>ENGR</w:t>
      </w:r>
      <w:r w:rsidR="005729EF">
        <w:rPr>
          <w:rFonts w:ascii="Times New Roman" w:eastAsia="Calibri" w:hAnsi="Times New Roman" w:cs="Times New Roman"/>
          <w:b/>
          <w:sz w:val="24"/>
          <w:szCs w:val="24"/>
        </w:rPr>
        <w:t xml:space="preserve"> </w:t>
      </w:r>
      <w:r w:rsidR="005729EF" w:rsidRPr="005729EF">
        <w:rPr>
          <w:rFonts w:ascii="Times New Roman" w:eastAsia="Calibri" w:hAnsi="Times New Roman" w:cs="Times New Roman"/>
          <w:b/>
          <w:sz w:val="24"/>
          <w:szCs w:val="24"/>
        </w:rPr>
        <w:t>833: Principle of Earthquake Engineering</w:t>
      </w:r>
    </w:p>
    <w:p w14:paraId="6101505F" w14:textId="77777777" w:rsidR="00EE2E2B" w:rsidRPr="0097416B" w:rsidRDefault="00EE2E2B" w:rsidP="00EE2E2B">
      <w:pPr>
        <w:spacing w:after="0"/>
        <w:ind w:left="360"/>
        <w:rPr>
          <w:rFonts w:ascii="Times New Roman" w:eastAsia="Calibri" w:hAnsi="Times New Roman" w:cs="Times New Roman"/>
          <w:sz w:val="24"/>
          <w:szCs w:val="24"/>
          <w:u w:val="single"/>
        </w:rPr>
      </w:pPr>
    </w:p>
    <w:p w14:paraId="0A75448D" w14:textId="77777777" w:rsidR="00EE2E2B" w:rsidRPr="0097416B" w:rsidRDefault="00EE2E2B" w:rsidP="00EE2E2B">
      <w:pPr>
        <w:pStyle w:val="ListParagraph"/>
        <w:numPr>
          <w:ilvl w:val="0"/>
          <w:numId w:val="3"/>
        </w:numPr>
        <w:rPr>
          <w:i/>
        </w:rPr>
      </w:pPr>
      <w:r w:rsidRPr="0097416B">
        <w:rPr>
          <w:i/>
        </w:rPr>
        <w:t>Credits and contact hours</w:t>
      </w:r>
    </w:p>
    <w:p w14:paraId="4FD38840" w14:textId="0B59D181" w:rsidR="00EE2E2B" w:rsidRPr="0097416B" w:rsidRDefault="00EE2E2B" w:rsidP="00EE2E2B">
      <w:pPr>
        <w:spacing w:after="0"/>
        <w:ind w:left="36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3 credit hours; </w:t>
      </w:r>
      <w:r w:rsidR="00E958E1">
        <w:rPr>
          <w:rFonts w:ascii="Times New Roman" w:eastAsia="Calibri" w:hAnsi="Times New Roman" w:cs="Times New Roman"/>
          <w:sz w:val="24"/>
          <w:szCs w:val="24"/>
        </w:rPr>
        <w:t xml:space="preserve">one </w:t>
      </w:r>
      <w:r w:rsidR="00E958E1">
        <w:rPr>
          <w:rFonts w:ascii="Times New Roman" w:eastAsia="Calibri" w:hAnsi="Times New Roman" w:cs="Times New Roman"/>
          <w:sz w:val="24"/>
          <w:szCs w:val="24"/>
          <w:lang w:eastAsia="zh-CN"/>
        </w:rPr>
        <w:t xml:space="preserve">2-hr-45-minute </w:t>
      </w:r>
      <w:r w:rsidR="005729EF" w:rsidRPr="0097416B">
        <w:rPr>
          <w:rFonts w:ascii="Times New Roman" w:eastAsia="Calibri" w:hAnsi="Times New Roman" w:cs="Times New Roman"/>
          <w:sz w:val="24"/>
          <w:szCs w:val="24"/>
        </w:rPr>
        <w:t>lecture</w:t>
      </w:r>
      <w:r w:rsidRPr="0097416B">
        <w:rPr>
          <w:rFonts w:ascii="Times New Roman" w:eastAsia="Calibri" w:hAnsi="Times New Roman" w:cs="Times New Roman"/>
          <w:sz w:val="24"/>
          <w:szCs w:val="24"/>
        </w:rPr>
        <w:t>/week</w:t>
      </w:r>
    </w:p>
    <w:p w14:paraId="011ECD7B" w14:textId="77777777" w:rsidR="00EE2E2B" w:rsidRPr="0097416B" w:rsidRDefault="00EE2E2B" w:rsidP="00EE2E2B">
      <w:pPr>
        <w:spacing w:after="0"/>
        <w:ind w:left="360"/>
        <w:rPr>
          <w:rFonts w:ascii="Times New Roman" w:eastAsia="Calibri" w:hAnsi="Times New Roman" w:cs="Times New Roman"/>
          <w:sz w:val="24"/>
          <w:szCs w:val="24"/>
          <w:u w:val="single"/>
        </w:rPr>
      </w:pPr>
    </w:p>
    <w:p w14:paraId="15BD8D13" w14:textId="77777777" w:rsidR="00EE2E2B" w:rsidRPr="0097416B" w:rsidRDefault="00EE2E2B" w:rsidP="00EE2E2B">
      <w:pPr>
        <w:pStyle w:val="ListParagraph"/>
        <w:numPr>
          <w:ilvl w:val="0"/>
          <w:numId w:val="3"/>
        </w:numPr>
        <w:rPr>
          <w:i/>
        </w:rPr>
      </w:pPr>
      <w:r w:rsidRPr="0097416B">
        <w:rPr>
          <w:i/>
        </w:rPr>
        <w:t>Instructor’s or course coordinator’s name</w:t>
      </w:r>
    </w:p>
    <w:p w14:paraId="23D9DDE2" w14:textId="435F83E6" w:rsidR="00EE2E2B" w:rsidRPr="0097416B" w:rsidRDefault="00EE2E2B" w:rsidP="00EE2E2B">
      <w:pPr>
        <w:pStyle w:val="ListParagraph"/>
        <w:ind w:left="360"/>
      </w:pPr>
      <w:r w:rsidRPr="0097416B">
        <w:t xml:space="preserve">Instructor: </w:t>
      </w:r>
      <w:r w:rsidR="005729EF">
        <w:rPr>
          <w:rFonts w:hint="eastAsia"/>
          <w:lang w:eastAsia="zh-CN"/>
        </w:rPr>
        <w:t>C</w:t>
      </w:r>
      <w:r w:rsidR="005729EF">
        <w:rPr>
          <w:lang w:eastAsia="zh-CN"/>
        </w:rPr>
        <w:t>heng Chen</w:t>
      </w:r>
      <w:r w:rsidR="00A84546">
        <w:t xml:space="preserve">, </w:t>
      </w:r>
      <w:r w:rsidRPr="001E11CF">
        <w:t>Professor of Civil Engineering</w:t>
      </w:r>
    </w:p>
    <w:p w14:paraId="7821ED1E" w14:textId="35A26E6A" w:rsidR="00EE2E2B" w:rsidRPr="0097416B" w:rsidRDefault="00EE2E2B" w:rsidP="00EE2E2B">
      <w:pPr>
        <w:spacing w:after="0"/>
        <w:ind w:left="36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Course coordinator: </w:t>
      </w:r>
      <w:r w:rsidR="005729EF" w:rsidRPr="005729EF">
        <w:rPr>
          <w:rFonts w:ascii="Times New Roman" w:eastAsia="Calibri" w:hAnsi="Times New Roman" w:cs="Times New Roman" w:hint="eastAsia"/>
          <w:sz w:val="24"/>
          <w:szCs w:val="24"/>
        </w:rPr>
        <w:t>C</w:t>
      </w:r>
      <w:r w:rsidR="005729EF" w:rsidRPr="005729EF">
        <w:rPr>
          <w:rFonts w:ascii="Times New Roman" w:eastAsia="Calibri" w:hAnsi="Times New Roman" w:cs="Times New Roman"/>
          <w:sz w:val="24"/>
          <w:szCs w:val="24"/>
        </w:rPr>
        <w:t>heng Chen, Professor of Civil Engineering</w:t>
      </w:r>
    </w:p>
    <w:p w14:paraId="4892A16E" w14:textId="77777777" w:rsidR="00EE2E2B" w:rsidRPr="0097416B" w:rsidRDefault="00EE2E2B" w:rsidP="00EE2E2B">
      <w:pPr>
        <w:pStyle w:val="ListParagraph"/>
        <w:ind w:left="360"/>
      </w:pPr>
    </w:p>
    <w:p w14:paraId="3C47CF0E" w14:textId="77777777" w:rsidR="00EE2E2B" w:rsidRDefault="00EE2E2B" w:rsidP="00EE2E2B">
      <w:pPr>
        <w:pStyle w:val="ListParagraph"/>
        <w:numPr>
          <w:ilvl w:val="0"/>
          <w:numId w:val="3"/>
        </w:numPr>
        <w:rPr>
          <w:i/>
        </w:rPr>
      </w:pPr>
      <w:r w:rsidRPr="0097416B">
        <w:rPr>
          <w:i/>
        </w:rPr>
        <w:t>Text book, title, author, and year</w:t>
      </w:r>
    </w:p>
    <w:p w14:paraId="7D536853" w14:textId="4013F48C" w:rsidR="00A455FD" w:rsidRDefault="005729EF" w:rsidP="00A455FD">
      <w:pPr>
        <w:pStyle w:val="ListParagraph"/>
        <w:ind w:left="360"/>
        <w:rPr>
          <w:iCs/>
        </w:rPr>
      </w:pPr>
      <w:r w:rsidRPr="007E0633">
        <w:rPr>
          <w:sz w:val="22"/>
        </w:rPr>
        <w:t xml:space="preserve">Chopra, A.K., Dynamics of Structures: Theory and Applications to Earthquake Engineering, </w:t>
      </w:r>
      <w:r>
        <w:rPr>
          <w:sz w:val="22"/>
        </w:rPr>
        <w:t>6</w:t>
      </w:r>
      <w:r>
        <w:rPr>
          <w:sz w:val="22"/>
        </w:rPr>
        <w:t>th</w:t>
      </w:r>
      <w:r w:rsidRPr="007E0633">
        <w:rPr>
          <w:sz w:val="22"/>
        </w:rPr>
        <w:t xml:space="preserve"> Edition, Pe</w:t>
      </w:r>
      <w:r>
        <w:rPr>
          <w:sz w:val="22"/>
        </w:rPr>
        <w:t>a</w:t>
      </w:r>
      <w:r w:rsidRPr="007E0633">
        <w:rPr>
          <w:sz w:val="22"/>
        </w:rPr>
        <w:t>rson Prentice Hall, NJ, 20</w:t>
      </w:r>
      <w:r>
        <w:rPr>
          <w:sz w:val="22"/>
        </w:rPr>
        <w:t>23</w:t>
      </w:r>
      <w:r w:rsidR="00A455FD">
        <w:rPr>
          <w:iCs/>
        </w:rPr>
        <w:t>.</w:t>
      </w:r>
    </w:p>
    <w:p w14:paraId="608B1E51" w14:textId="77777777" w:rsidR="00A455FD" w:rsidRDefault="00A455FD" w:rsidP="00A455FD">
      <w:pPr>
        <w:pStyle w:val="ListParagraph"/>
        <w:ind w:left="360"/>
        <w:rPr>
          <w:iCs/>
        </w:rPr>
      </w:pPr>
    </w:p>
    <w:p w14:paraId="52CD46D1" w14:textId="77777777" w:rsidR="00A455FD" w:rsidRDefault="00A455FD" w:rsidP="00A455FD">
      <w:pPr>
        <w:pStyle w:val="ListParagraph"/>
        <w:ind w:left="360"/>
        <w:rPr>
          <w:i/>
        </w:rPr>
      </w:pPr>
      <w:r>
        <w:rPr>
          <w:i/>
        </w:rPr>
        <w:t>Recommended Resources:</w:t>
      </w:r>
    </w:p>
    <w:p w14:paraId="6D9B779A" w14:textId="77777777" w:rsidR="005729EF" w:rsidRPr="005729EF" w:rsidRDefault="005729EF" w:rsidP="005729EF">
      <w:pPr>
        <w:pStyle w:val="ListParagraph"/>
        <w:ind w:left="360"/>
        <w:rPr>
          <w:rFonts w:ascii="TimesNewRomanPSMT" w:hAnsi="TimesNewRomanPSMT" w:cs="TimesNewRomanPSMT"/>
          <w:color w:val="191919"/>
        </w:rPr>
      </w:pPr>
      <w:proofErr w:type="spellStart"/>
      <w:r w:rsidRPr="005729EF">
        <w:rPr>
          <w:rFonts w:ascii="TimesNewRomanPSMT" w:hAnsi="TimesNewRomanPSMT" w:cs="TimesNewRomanPSMT"/>
          <w:color w:val="191919"/>
        </w:rPr>
        <w:t>Lindeburg</w:t>
      </w:r>
      <w:proofErr w:type="spellEnd"/>
      <w:r w:rsidRPr="005729EF">
        <w:rPr>
          <w:rFonts w:ascii="TimesNewRomanPSMT" w:hAnsi="TimesNewRomanPSMT" w:cs="TimesNewRomanPSMT"/>
          <w:color w:val="191919"/>
        </w:rPr>
        <w:t>, Michael R., and Kurt M. McMullin. Seismic Design of Building Structures. 9th ed. Professional Publications, Inc. Belmont, CA, 2008</w:t>
      </w:r>
    </w:p>
    <w:p w14:paraId="004840D7" w14:textId="77777777" w:rsidR="005729EF" w:rsidRPr="005729EF" w:rsidRDefault="005729EF" w:rsidP="005729EF">
      <w:pPr>
        <w:pStyle w:val="ListParagraph"/>
        <w:ind w:left="360"/>
        <w:rPr>
          <w:rFonts w:ascii="TimesNewRomanPSMT" w:hAnsi="TimesNewRomanPSMT" w:cs="TimesNewRomanPSMT"/>
          <w:color w:val="191919"/>
        </w:rPr>
      </w:pPr>
      <w:r w:rsidRPr="005729EF">
        <w:rPr>
          <w:rFonts w:ascii="TimesNewRomanPSMT" w:hAnsi="TimesNewRomanPSMT" w:cs="TimesNewRomanPSMT"/>
          <w:color w:val="191919"/>
        </w:rPr>
        <w:t>Recommended Lateral Force Requirements and Commentary by Structural Engineers Association of California, Seventh Edition, 1999</w:t>
      </w:r>
    </w:p>
    <w:p w14:paraId="6EEC2F2D" w14:textId="77777777" w:rsidR="005729EF" w:rsidRPr="005729EF" w:rsidRDefault="005729EF" w:rsidP="005729EF">
      <w:pPr>
        <w:pStyle w:val="ListParagraph"/>
        <w:ind w:left="360"/>
        <w:rPr>
          <w:rFonts w:ascii="TimesNewRomanPSMT" w:hAnsi="TimesNewRomanPSMT" w:cs="TimesNewRomanPSMT"/>
          <w:color w:val="191919"/>
        </w:rPr>
      </w:pPr>
      <w:r w:rsidRPr="005729EF">
        <w:rPr>
          <w:rFonts w:ascii="TimesNewRomanPSMT" w:hAnsi="TimesNewRomanPSMT" w:cs="TimesNewRomanPSMT"/>
          <w:color w:val="191919"/>
        </w:rPr>
        <w:t>Hart, G. C. &amp; Wong, K., Structural Dynamics for Structural Engineers, Wiley &amp; Sons, Inc., 1999</w:t>
      </w:r>
    </w:p>
    <w:p w14:paraId="75DABE97" w14:textId="77777777" w:rsidR="005729EF" w:rsidRPr="005729EF" w:rsidRDefault="005729EF" w:rsidP="005729EF">
      <w:pPr>
        <w:pStyle w:val="ListParagraph"/>
        <w:ind w:left="360"/>
        <w:rPr>
          <w:rFonts w:ascii="TimesNewRomanPSMT" w:hAnsi="TimesNewRomanPSMT" w:cs="TimesNewRomanPSMT"/>
          <w:color w:val="191919"/>
        </w:rPr>
      </w:pPr>
      <w:r w:rsidRPr="005729EF">
        <w:rPr>
          <w:rFonts w:ascii="TimesNewRomanPSMT" w:hAnsi="TimesNewRomanPSMT" w:cs="TimesNewRomanPSMT"/>
          <w:color w:val="191919"/>
        </w:rPr>
        <w:t xml:space="preserve">Farzad </w:t>
      </w:r>
      <w:proofErr w:type="spellStart"/>
      <w:r w:rsidRPr="005729EF">
        <w:rPr>
          <w:rFonts w:ascii="TimesNewRomanPSMT" w:hAnsi="TimesNewRomanPSMT" w:cs="TimesNewRomanPSMT"/>
          <w:color w:val="191919"/>
        </w:rPr>
        <w:t>Naeim</w:t>
      </w:r>
      <w:proofErr w:type="spellEnd"/>
      <w:r w:rsidRPr="005729EF">
        <w:rPr>
          <w:rFonts w:ascii="TimesNewRomanPSMT" w:hAnsi="TimesNewRomanPSMT" w:cs="TimesNewRomanPSMT"/>
          <w:color w:val="191919"/>
        </w:rPr>
        <w:t>, The Seismic Design Handbook, Second Edition, Kluwer Academic Publishers, 2001</w:t>
      </w:r>
    </w:p>
    <w:p w14:paraId="1B0B5736" w14:textId="77777777" w:rsidR="00EB0D76" w:rsidRPr="0097416B" w:rsidRDefault="00EB0D76" w:rsidP="00EE2E2B">
      <w:pPr>
        <w:pStyle w:val="ListParagraph"/>
        <w:ind w:left="360"/>
      </w:pPr>
    </w:p>
    <w:p w14:paraId="1FC790D1" w14:textId="77777777" w:rsidR="00EE2E2B" w:rsidRPr="0097416B" w:rsidRDefault="00EE2E2B" w:rsidP="00EE2E2B">
      <w:pPr>
        <w:pStyle w:val="ListParagraph"/>
        <w:numPr>
          <w:ilvl w:val="0"/>
          <w:numId w:val="3"/>
        </w:numPr>
        <w:rPr>
          <w:i/>
        </w:rPr>
      </w:pPr>
      <w:r w:rsidRPr="0097416B">
        <w:rPr>
          <w:i/>
        </w:rPr>
        <w:t>Specific course information</w:t>
      </w:r>
    </w:p>
    <w:p w14:paraId="1C9A7616" w14:textId="77777777" w:rsidR="0053009E" w:rsidRDefault="00EE2E2B" w:rsidP="0053009E">
      <w:pPr>
        <w:pStyle w:val="ListParagraph"/>
        <w:numPr>
          <w:ilvl w:val="0"/>
          <w:numId w:val="5"/>
        </w:numPr>
        <w:rPr>
          <w:i/>
        </w:rPr>
      </w:pPr>
      <w:r w:rsidRPr="0097416B">
        <w:rPr>
          <w:i/>
        </w:rPr>
        <w:t>brief description of the content of the course (catalog description)</w:t>
      </w:r>
    </w:p>
    <w:p w14:paraId="51ADD823" w14:textId="0EDE2997" w:rsidR="0053009E" w:rsidRPr="0053009E" w:rsidRDefault="005729EF" w:rsidP="0053009E">
      <w:pPr>
        <w:pStyle w:val="ListParagraph"/>
        <w:rPr>
          <w:i/>
        </w:rPr>
      </w:pPr>
      <w:r w:rsidRPr="007E0633">
        <w:rPr>
          <w:sz w:val="22"/>
        </w:rPr>
        <w:t>Structural dynamics of single and multi-degree of freedom systems. Applications to earthquake analysis, response, and design of structures. Introduction to characterization of earthquake ground motions, development of response spectra, and effects of local site conditions on spectra. Introduction to seismic damage to buildings</w:t>
      </w:r>
      <w:r w:rsidR="0053009E" w:rsidRPr="0053009E">
        <w:rPr>
          <w:rFonts w:ascii="TimesNewRomanPSMT" w:hAnsi="TimesNewRomanPSMT" w:cs="TimesNewRomanPSMT"/>
        </w:rPr>
        <w:t xml:space="preserve">. </w:t>
      </w:r>
    </w:p>
    <w:p w14:paraId="61002A4B" w14:textId="77777777" w:rsidR="00EE2E2B" w:rsidRPr="0097416B" w:rsidRDefault="00EE2E2B" w:rsidP="00EE2E2B">
      <w:pPr>
        <w:pStyle w:val="ListParagraph"/>
      </w:pPr>
    </w:p>
    <w:p w14:paraId="5E63569C" w14:textId="77777777" w:rsidR="00EE2E2B" w:rsidRPr="0097416B" w:rsidRDefault="00EE2E2B" w:rsidP="00EE2E2B">
      <w:pPr>
        <w:pStyle w:val="ListParagraph"/>
        <w:numPr>
          <w:ilvl w:val="0"/>
          <w:numId w:val="5"/>
        </w:numPr>
        <w:rPr>
          <w:i/>
        </w:rPr>
      </w:pPr>
      <w:r w:rsidRPr="0097416B">
        <w:rPr>
          <w:i/>
        </w:rPr>
        <w:t>prerequisites or co-requisites</w:t>
      </w:r>
    </w:p>
    <w:p w14:paraId="3807183B" w14:textId="77777777" w:rsidR="0053009E" w:rsidRPr="0053009E" w:rsidRDefault="0053009E" w:rsidP="0053009E">
      <w:pPr>
        <w:pStyle w:val="ListParagraph"/>
        <w:rPr>
          <w:rFonts w:eastAsia="Calibri"/>
        </w:rPr>
      </w:pPr>
      <w:r w:rsidRPr="0053009E">
        <w:rPr>
          <w:rFonts w:eastAsia="Calibri"/>
        </w:rPr>
        <w:t xml:space="preserve">Restricted to graduate Civil Engineering students or permission of the instructor. </w:t>
      </w:r>
    </w:p>
    <w:p w14:paraId="78F116C1" w14:textId="77777777" w:rsidR="00EE2E2B" w:rsidRPr="0097416B" w:rsidRDefault="00EE2E2B" w:rsidP="00EE2E2B">
      <w:pPr>
        <w:spacing w:after="0"/>
        <w:rPr>
          <w:rFonts w:ascii="Times New Roman" w:eastAsia="Calibri" w:hAnsi="Times New Roman" w:cs="Times New Roman"/>
          <w:sz w:val="24"/>
          <w:szCs w:val="24"/>
        </w:rPr>
      </w:pPr>
    </w:p>
    <w:p w14:paraId="5402D256" w14:textId="77777777" w:rsidR="00EE2E2B" w:rsidRPr="0097416B" w:rsidRDefault="00EE2E2B" w:rsidP="00EE2E2B">
      <w:pPr>
        <w:pStyle w:val="ListParagraph"/>
        <w:numPr>
          <w:ilvl w:val="0"/>
          <w:numId w:val="5"/>
        </w:numPr>
        <w:rPr>
          <w:i/>
        </w:rPr>
      </w:pPr>
      <w:r w:rsidRPr="0097416B">
        <w:rPr>
          <w:i/>
        </w:rPr>
        <w:t>indicate whether a required, elective, or selected elective course in the program</w:t>
      </w:r>
    </w:p>
    <w:p w14:paraId="0B4C208F" w14:textId="1A552287" w:rsidR="00EE2E2B" w:rsidRPr="00555CD8" w:rsidRDefault="00555CD8" w:rsidP="005729EF">
      <w:pPr>
        <w:pStyle w:val="ListParagraph"/>
        <w:rPr>
          <w:rFonts w:eastAsia="Calibri"/>
        </w:rPr>
      </w:pPr>
      <w:r w:rsidRPr="00555CD8">
        <w:rPr>
          <w:rFonts w:eastAsia="Calibri"/>
        </w:rPr>
        <w:t>Elective Course for Civil Engineering</w:t>
      </w:r>
      <w:r w:rsidR="00EE2E2B" w:rsidRPr="00555CD8">
        <w:rPr>
          <w:rFonts w:eastAsia="Calibri"/>
        </w:rPr>
        <w:t>.</w:t>
      </w:r>
    </w:p>
    <w:p w14:paraId="0289D656" w14:textId="77777777" w:rsidR="00EE2E2B" w:rsidRPr="0097416B" w:rsidRDefault="00EE2E2B" w:rsidP="00EE2E2B">
      <w:pPr>
        <w:spacing w:after="0"/>
        <w:ind w:left="720"/>
        <w:rPr>
          <w:rFonts w:ascii="Times New Roman" w:eastAsia="Calibri" w:hAnsi="Times New Roman" w:cs="Times New Roman"/>
          <w:sz w:val="24"/>
          <w:szCs w:val="24"/>
        </w:rPr>
      </w:pPr>
    </w:p>
    <w:p w14:paraId="7CF0402F" w14:textId="77777777" w:rsidR="00EE2E2B" w:rsidRPr="0097416B" w:rsidRDefault="00EE2E2B" w:rsidP="00EE2E2B">
      <w:pPr>
        <w:pStyle w:val="ListParagraph"/>
        <w:numPr>
          <w:ilvl w:val="0"/>
          <w:numId w:val="3"/>
        </w:numPr>
        <w:rPr>
          <w:i/>
        </w:rPr>
      </w:pPr>
      <w:r w:rsidRPr="0097416B">
        <w:rPr>
          <w:i/>
        </w:rPr>
        <w:t>Specific goals for the course</w:t>
      </w:r>
    </w:p>
    <w:p w14:paraId="27DB4BF4" w14:textId="493ACC78" w:rsidR="00EE2E2B" w:rsidRPr="00E958E1" w:rsidRDefault="00E958E1" w:rsidP="00E958E1">
      <w:pPr>
        <w:pStyle w:val="ListParagraph"/>
        <w:numPr>
          <w:ilvl w:val="0"/>
          <w:numId w:val="7"/>
        </w:numPr>
        <w:rPr>
          <w:i/>
        </w:rPr>
      </w:pPr>
      <w:r>
        <w:rPr>
          <w:i/>
        </w:rPr>
        <w:t>S</w:t>
      </w:r>
      <w:r w:rsidR="00EE2E2B" w:rsidRPr="0097416B">
        <w:rPr>
          <w:i/>
        </w:rPr>
        <w:t xml:space="preserve">pecific outcomes of instruction.  </w:t>
      </w:r>
    </w:p>
    <w:p w14:paraId="7B938F40" w14:textId="0D649B68" w:rsidR="00EE2E2B" w:rsidRDefault="00F50FDD" w:rsidP="00EE2E2B">
      <w:pPr>
        <w:pStyle w:val="BodyTextIndent"/>
        <w:keepNext w:val="0"/>
        <w:numPr>
          <w:ilvl w:val="0"/>
          <w:numId w:val="2"/>
        </w:numPr>
        <w:tabs>
          <w:tab w:val="num" w:pos="1080"/>
        </w:tabs>
        <w:rPr>
          <w:szCs w:val="22"/>
        </w:rPr>
      </w:pPr>
      <w:r>
        <w:rPr>
          <w:szCs w:val="22"/>
        </w:rPr>
        <w:t xml:space="preserve">Student can </w:t>
      </w:r>
      <w:r w:rsidR="005729EF">
        <w:t>a</w:t>
      </w:r>
      <w:r w:rsidR="005729EF">
        <w:t xml:space="preserve">nalyze SDOF and </w:t>
      </w:r>
      <w:r w:rsidR="005729EF" w:rsidRPr="009F1D2F">
        <w:t xml:space="preserve">MDOF </w:t>
      </w:r>
      <w:r w:rsidR="005729EF">
        <w:t>systems and derive their equations of motion</w:t>
      </w:r>
      <w:r>
        <w:rPr>
          <w:szCs w:val="22"/>
        </w:rPr>
        <w:t>.</w:t>
      </w:r>
    </w:p>
    <w:p w14:paraId="27589258" w14:textId="7C723D32" w:rsidR="00F50FDD" w:rsidRDefault="005729EF" w:rsidP="00EE2E2B">
      <w:pPr>
        <w:pStyle w:val="BodyTextIndent"/>
        <w:keepNext w:val="0"/>
        <w:numPr>
          <w:ilvl w:val="0"/>
          <w:numId w:val="2"/>
        </w:numPr>
        <w:tabs>
          <w:tab w:val="num" w:pos="1080"/>
        </w:tabs>
        <w:rPr>
          <w:szCs w:val="22"/>
        </w:rPr>
      </w:pPr>
      <w:r>
        <w:rPr>
          <w:szCs w:val="22"/>
        </w:rPr>
        <w:t xml:space="preserve">Student </w:t>
      </w:r>
      <w:r w:rsidR="00F50FDD">
        <w:rPr>
          <w:szCs w:val="22"/>
        </w:rPr>
        <w:t xml:space="preserve">can </w:t>
      </w:r>
      <w:r>
        <w:t>s</w:t>
      </w:r>
      <w:r w:rsidRPr="009F1D2F">
        <w:t>olve for the response</w:t>
      </w:r>
      <w:r>
        <w:t>s</w:t>
      </w:r>
      <w:r w:rsidRPr="009F1D2F">
        <w:t xml:space="preserve"> of </w:t>
      </w:r>
      <w:r>
        <w:t xml:space="preserve">SDOF and </w:t>
      </w:r>
      <w:r w:rsidRPr="009F1D2F">
        <w:t xml:space="preserve">MDOF </w:t>
      </w:r>
      <w:r>
        <w:t xml:space="preserve">systems for </w:t>
      </w:r>
      <w:r w:rsidRPr="009F1D2F">
        <w:t>a variety of excitations using analytical and numerical solutions</w:t>
      </w:r>
      <w:r w:rsidR="00F50FDD">
        <w:rPr>
          <w:szCs w:val="22"/>
        </w:rPr>
        <w:t>.</w:t>
      </w:r>
    </w:p>
    <w:p w14:paraId="0CFEC61B" w14:textId="0D406436" w:rsidR="00F50FDD" w:rsidRDefault="005729EF" w:rsidP="00EE2E2B">
      <w:pPr>
        <w:pStyle w:val="BodyTextIndent"/>
        <w:keepNext w:val="0"/>
        <w:numPr>
          <w:ilvl w:val="0"/>
          <w:numId w:val="2"/>
        </w:numPr>
        <w:tabs>
          <w:tab w:val="num" w:pos="1080"/>
        </w:tabs>
        <w:rPr>
          <w:szCs w:val="22"/>
        </w:rPr>
      </w:pPr>
      <w:r>
        <w:rPr>
          <w:szCs w:val="22"/>
        </w:rPr>
        <w:t xml:space="preserve">Student </w:t>
      </w:r>
      <w:r w:rsidR="00F50FDD">
        <w:rPr>
          <w:szCs w:val="22"/>
        </w:rPr>
        <w:t xml:space="preserve">can </w:t>
      </w:r>
      <w:r>
        <w:t>e</w:t>
      </w:r>
      <w:r>
        <w:t>stablish and utilize the</w:t>
      </w:r>
      <w:r w:rsidRPr="009F1D2F">
        <w:t xml:space="preserve"> response spectra </w:t>
      </w:r>
      <w:r>
        <w:t>to</w:t>
      </w:r>
      <w:r w:rsidRPr="009F1D2F">
        <w:t xml:space="preserve"> determine the peak response</w:t>
      </w:r>
      <w:r>
        <w:t>s</w:t>
      </w:r>
      <w:r w:rsidRPr="009F1D2F">
        <w:t xml:space="preserve"> of </w:t>
      </w:r>
      <w:r>
        <w:t xml:space="preserve">SDOF and </w:t>
      </w:r>
      <w:r w:rsidRPr="009F1D2F">
        <w:t xml:space="preserve">MDOF </w:t>
      </w:r>
      <w:r>
        <w:t>systems</w:t>
      </w:r>
      <w:r w:rsidR="00F50FDD">
        <w:rPr>
          <w:szCs w:val="22"/>
        </w:rPr>
        <w:t>.</w:t>
      </w:r>
    </w:p>
    <w:p w14:paraId="705035FC" w14:textId="606FE632" w:rsidR="00F50FDD" w:rsidRDefault="00F50FDD" w:rsidP="00EE2E2B">
      <w:pPr>
        <w:pStyle w:val="BodyTextIndent"/>
        <w:keepNext w:val="0"/>
        <w:numPr>
          <w:ilvl w:val="0"/>
          <w:numId w:val="2"/>
        </w:numPr>
        <w:tabs>
          <w:tab w:val="num" w:pos="1080"/>
        </w:tabs>
        <w:rPr>
          <w:szCs w:val="22"/>
        </w:rPr>
      </w:pPr>
      <w:r>
        <w:rPr>
          <w:szCs w:val="22"/>
        </w:rPr>
        <w:t xml:space="preserve">Study can </w:t>
      </w:r>
      <w:r w:rsidR="005729EF">
        <w:t>i</w:t>
      </w:r>
      <w:r w:rsidR="005729EF" w:rsidRPr="009F1D2F">
        <w:t>dentify ways damping can be modeled</w:t>
      </w:r>
      <w:r>
        <w:rPr>
          <w:szCs w:val="22"/>
        </w:rPr>
        <w:t>.</w:t>
      </w:r>
    </w:p>
    <w:p w14:paraId="1DCD9019" w14:textId="6312F747" w:rsidR="00F50FDD" w:rsidRDefault="005729EF" w:rsidP="00EE2E2B">
      <w:pPr>
        <w:pStyle w:val="BodyTextIndent"/>
        <w:keepNext w:val="0"/>
        <w:numPr>
          <w:ilvl w:val="0"/>
          <w:numId w:val="2"/>
        </w:numPr>
        <w:tabs>
          <w:tab w:val="num" w:pos="1080"/>
        </w:tabs>
        <w:rPr>
          <w:szCs w:val="22"/>
        </w:rPr>
      </w:pPr>
      <w:r>
        <w:rPr>
          <w:szCs w:val="22"/>
        </w:rPr>
        <w:lastRenderedPageBreak/>
        <w:t xml:space="preserve">Student </w:t>
      </w:r>
      <w:r w:rsidR="00F50FDD">
        <w:rPr>
          <w:szCs w:val="22"/>
        </w:rPr>
        <w:t xml:space="preserve">can </w:t>
      </w:r>
      <w:r>
        <w:t>c</w:t>
      </w:r>
      <w:r w:rsidRPr="009F1D2F">
        <w:t>onduct dynamic analysis and calculate response</w:t>
      </w:r>
      <w:r>
        <w:t>s</w:t>
      </w:r>
      <w:r w:rsidRPr="009F1D2F">
        <w:t xml:space="preserve"> of systems to earthquake motions</w:t>
      </w:r>
      <w:r w:rsidR="00F50FDD">
        <w:rPr>
          <w:szCs w:val="22"/>
        </w:rPr>
        <w:t xml:space="preserve">. </w:t>
      </w:r>
    </w:p>
    <w:p w14:paraId="3976656E" w14:textId="581AF282" w:rsidR="005729EF" w:rsidRDefault="005729EF" w:rsidP="005729EF">
      <w:pPr>
        <w:pStyle w:val="Header"/>
        <w:numPr>
          <w:ilvl w:val="0"/>
          <w:numId w:val="2"/>
        </w:numPr>
        <w:spacing w:before="0" w:after="0"/>
        <w:rPr>
          <w:b w:val="0"/>
          <w:sz w:val="22"/>
          <w:szCs w:val="24"/>
          <w:u w:val="none"/>
        </w:rPr>
      </w:pPr>
      <w:r w:rsidRPr="005729EF">
        <w:rPr>
          <w:b w:val="0"/>
          <w:sz w:val="22"/>
          <w:szCs w:val="24"/>
          <w:u w:val="none"/>
        </w:rPr>
        <w:t xml:space="preserve">Student </w:t>
      </w:r>
      <w:r>
        <w:rPr>
          <w:b w:val="0"/>
          <w:sz w:val="22"/>
          <w:szCs w:val="24"/>
          <w:u w:val="none"/>
        </w:rPr>
        <w:t>can d</w:t>
      </w:r>
      <w:r w:rsidRPr="009F1D2F">
        <w:rPr>
          <w:b w:val="0"/>
          <w:sz w:val="22"/>
          <w:szCs w:val="24"/>
          <w:u w:val="none"/>
        </w:rPr>
        <w:t>etermine response</w:t>
      </w:r>
      <w:r>
        <w:rPr>
          <w:b w:val="0"/>
          <w:sz w:val="22"/>
          <w:szCs w:val="24"/>
          <w:u w:val="none"/>
        </w:rPr>
        <w:t>s</w:t>
      </w:r>
      <w:r w:rsidRPr="009F1D2F">
        <w:rPr>
          <w:b w:val="0"/>
          <w:sz w:val="22"/>
          <w:szCs w:val="24"/>
          <w:u w:val="none"/>
        </w:rPr>
        <w:t xml:space="preserve"> of structures deforming into their inelastic range (SDOF).</w:t>
      </w:r>
    </w:p>
    <w:p w14:paraId="0E1DF9EA" w14:textId="7943B365" w:rsidR="005729EF" w:rsidRPr="009F1D2F" w:rsidRDefault="005729EF" w:rsidP="005729EF">
      <w:pPr>
        <w:pStyle w:val="Header"/>
        <w:numPr>
          <w:ilvl w:val="0"/>
          <w:numId w:val="2"/>
        </w:numPr>
        <w:spacing w:before="0" w:after="0"/>
        <w:rPr>
          <w:b w:val="0"/>
          <w:sz w:val="22"/>
          <w:szCs w:val="24"/>
          <w:u w:val="none"/>
        </w:rPr>
      </w:pPr>
      <w:r w:rsidRPr="005729EF">
        <w:rPr>
          <w:b w:val="0"/>
          <w:sz w:val="22"/>
          <w:szCs w:val="24"/>
          <w:u w:val="none"/>
        </w:rPr>
        <w:t xml:space="preserve">Student </w:t>
      </w:r>
      <w:r>
        <w:rPr>
          <w:b w:val="0"/>
          <w:sz w:val="22"/>
          <w:szCs w:val="24"/>
          <w:u w:val="none"/>
        </w:rPr>
        <w:t>can</w:t>
      </w:r>
      <w:r>
        <w:rPr>
          <w:b w:val="0"/>
          <w:sz w:val="22"/>
          <w:szCs w:val="24"/>
          <w:u w:val="none"/>
        </w:rPr>
        <w:t xml:space="preserve"> apply the response spectrum method to estimate responses of MDOF structures</w:t>
      </w:r>
    </w:p>
    <w:p w14:paraId="66EB716D" w14:textId="77777777" w:rsidR="00EE2E2B" w:rsidRPr="0097416B" w:rsidRDefault="00EE2E2B" w:rsidP="00EE2E2B">
      <w:pPr>
        <w:spacing w:after="0"/>
        <w:ind w:left="720"/>
        <w:rPr>
          <w:rFonts w:ascii="Times New Roman" w:eastAsia="Calibri" w:hAnsi="Times New Roman" w:cs="Times New Roman"/>
          <w:sz w:val="24"/>
          <w:szCs w:val="24"/>
        </w:rPr>
      </w:pPr>
    </w:p>
    <w:p w14:paraId="716B4114" w14:textId="0419D096" w:rsidR="00EE2E2B" w:rsidRPr="00E958E1" w:rsidRDefault="00EE2E2B" w:rsidP="00E958E1">
      <w:pPr>
        <w:pStyle w:val="ListParagraph"/>
        <w:numPr>
          <w:ilvl w:val="0"/>
          <w:numId w:val="7"/>
        </w:numPr>
        <w:rPr>
          <w:i/>
        </w:rPr>
      </w:pPr>
      <w:r w:rsidRPr="00E958E1">
        <w:rPr>
          <w:i/>
        </w:rPr>
        <w:t>explicitly indicate which of the student outcomes listed in Criterion 3 or any other outcomes are addressed by the course.</w:t>
      </w:r>
    </w:p>
    <w:p w14:paraId="3AAC9E57" w14:textId="5EC1F62D" w:rsidR="00EE2E2B" w:rsidRPr="0097416B" w:rsidRDefault="00EE2E2B" w:rsidP="00EE2E2B">
      <w:pPr>
        <w:spacing w:after="0"/>
        <w:ind w:left="72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ABET Student Outcome(s): </w:t>
      </w:r>
      <w:r w:rsidR="00A54259">
        <w:rPr>
          <w:rFonts w:ascii="Times New Roman" w:eastAsia="Calibri" w:hAnsi="Times New Roman" w:cs="Times New Roman"/>
          <w:sz w:val="24"/>
          <w:szCs w:val="24"/>
        </w:rPr>
        <w:t xml:space="preserve">1, 2, </w:t>
      </w:r>
      <w:r w:rsidR="00F50FDD">
        <w:rPr>
          <w:rFonts w:ascii="Times New Roman" w:eastAsia="Calibri" w:hAnsi="Times New Roman" w:cs="Times New Roman"/>
          <w:sz w:val="24"/>
          <w:szCs w:val="24"/>
        </w:rPr>
        <w:t xml:space="preserve">3, </w:t>
      </w:r>
      <w:r w:rsidR="00A54259">
        <w:rPr>
          <w:rFonts w:ascii="Times New Roman" w:eastAsia="Calibri" w:hAnsi="Times New Roman" w:cs="Times New Roman"/>
          <w:sz w:val="24"/>
          <w:szCs w:val="24"/>
        </w:rPr>
        <w:t>6</w:t>
      </w:r>
      <w:r w:rsidRPr="0097416B">
        <w:rPr>
          <w:rFonts w:ascii="Times New Roman" w:eastAsia="Calibri" w:hAnsi="Times New Roman" w:cs="Times New Roman"/>
          <w:sz w:val="24"/>
          <w:szCs w:val="24"/>
        </w:rPr>
        <w:t>,</w:t>
      </w:r>
      <w:r w:rsidR="00A54259">
        <w:rPr>
          <w:rFonts w:ascii="Times New Roman" w:eastAsia="Calibri" w:hAnsi="Times New Roman" w:cs="Times New Roman"/>
          <w:sz w:val="24"/>
          <w:szCs w:val="24"/>
        </w:rPr>
        <w:t xml:space="preserve"> 7</w:t>
      </w:r>
      <w:r w:rsidRPr="0097416B">
        <w:rPr>
          <w:rFonts w:ascii="Times New Roman" w:eastAsia="Calibri" w:hAnsi="Times New Roman" w:cs="Times New Roman"/>
          <w:sz w:val="24"/>
          <w:szCs w:val="24"/>
        </w:rPr>
        <w:br/>
      </w:r>
    </w:p>
    <w:p w14:paraId="0B435609" w14:textId="77777777" w:rsidR="00EE2E2B" w:rsidRPr="0097416B" w:rsidRDefault="00EE2E2B" w:rsidP="00EE2E2B">
      <w:pPr>
        <w:pStyle w:val="ListParagraph"/>
        <w:numPr>
          <w:ilvl w:val="0"/>
          <w:numId w:val="3"/>
        </w:numPr>
        <w:spacing w:line="276" w:lineRule="auto"/>
        <w:rPr>
          <w:i/>
        </w:rPr>
      </w:pPr>
      <w:r w:rsidRPr="0097416B">
        <w:rPr>
          <w:i/>
        </w:rPr>
        <w:t>Brief list of topics to be covered</w:t>
      </w:r>
    </w:p>
    <w:p w14:paraId="44A14B18"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Earthquakes and consequences for engineers</w:t>
      </w:r>
    </w:p>
    <w:p w14:paraId="7ACABF57"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Mitigation of Seismic Hazards</w:t>
      </w:r>
    </w:p>
    <w:p w14:paraId="4F1B74D3"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Principle of Structural Dynamics</w:t>
      </w:r>
    </w:p>
    <w:p w14:paraId="6B5DA52E"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Ground Motions and Their Effects</w:t>
      </w:r>
    </w:p>
    <w:p w14:paraId="0296D073"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Dynamic Properties of Earthquakes</w:t>
      </w:r>
    </w:p>
    <w:p w14:paraId="6EC76D45" w14:textId="77777777" w:rsidR="00174CFF" w:rsidRPr="00174CFF" w:rsidRDefault="00174CFF" w:rsidP="00174CFF">
      <w:pPr>
        <w:numPr>
          <w:ilvl w:val="0"/>
          <w:numId w:val="1"/>
        </w:numPr>
        <w:spacing w:after="0" w:line="240" w:lineRule="auto"/>
        <w:rPr>
          <w:rFonts w:ascii="Times New Roman" w:eastAsia="Calibri" w:hAnsi="Times New Roman" w:cs="Times New Roman"/>
        </w:rPr>
      </w:pPr>
      <w:r w:rsidRPr="00174CFF">
        <w:rPr>
          <w:rFonts w:ascii="Times New Roman" w:eastAsia="Calibri" w:hAnsi="Times New Roman" w:cs="Times New Roman"/>
        </w:rPr>
        <w:t>Seismic Response of Buildings and Sites.</w:t>
      </w:r>
    </w:p>
    <w:p w14:paraId="2142E0A7" w14:textId="4CF741BA" w:rsidR="00A829EB" w:rsidRPr="00A829EB" w:rsidRDefault="00A829EB" w:rsidP="00174CFF">
      <w:pPr>
        <w:spacing w:after="0" w:line="240" w:lineRule="auto"/>
        <w:ind w:left="720"/>
        <w:rPr>
          <w:rFonts w:ascii="Times New Roman" w:eastAsia="Calibri" w:hAnsi="Times New Roman" w:cs="Times New Roman"/>
        </w:rPr>
      </w:pPr>
    </w:p>
    <w:sectPr w:rsidR="00A829EB" w:rsidRPr="00A8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288"/>
    <w:multiLevelType w:val="singleLevel"/>
    <w:tmpl w:val="FBDCB9D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2F824CCF"/>
    <w:multiLevelType w:val="hybridMultilevel"/>
    <w:tmpl w:val="60921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00F57"/>
    <w:multiLevelType w:val="hybridMultilevel"/>
    <w:tmpl w:val="10C0D5B2"/>
    <w:lvl w:ilvl="0" w:tplc="45B6A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54603"/>
    <w:multiLevelType w:val="hybridMultilevel"/>
    <w:tmpl w:val="C80AC630"/>
    <w:lvl w:ilvl="0" w:tplc="6428D95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0C38B9"/>
    <w:multiLevelType w:val="hybridMultilevel"/>
    <w:tmpl w:val="8B26AA0A"/>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810A5"/>
    <w:multiLevelType w:val="singleLevel"/>
    <w:tmpl w:val="FBDCB9D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6ECD6FF1"/>
    <w:multiLevelType w:val="hybridMultilevel"/>
    <w:tmpl w:val="721E8B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381473"/>
    <w:multiLevelType w:val="hybridMultilevel"/>
    <w:tmpl w:val="7A80001E"/>
    <w:lvl w:ilvl="0" w:tplc="CDC48FE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FC4927"/>
    <w:multiLevelType w:val="hybridMultilevel"/>
    <w:tmpl w:val="BEA0854A"/>
    <w:lvl w:ilvl="0" w:tplc="E30864F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D1C38"/>
    <w:multiLevelType w:val="hybridMultilevel"/>
    <w:tmpl w:val="0700D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56827">
    <w:abstractNumId w:val="4"/>
  </w:num>
  <w:num w:numId="2" w16cid:durableId="1167939523">
    <w:abstractNumId w:val="3"/>
  </w:num>
  <w:num w:numId="3" w16cid:durableId="889995991">
    <w:abstractNumId w:val="7"/>
  </w:num>
  <w:num w:numId="4" w16cid:durableId="674307300">
    <w:abstractNumId w:val="2"/>
  </w:num>
  <w:num w:numId="5" w16cid:durableId="1235042402">
    <w:abstractNumId w:val="1"/>
  </w:num>
  <w:num w:numId="6" w16cid:durableId="1140269085">
    <w:abstractNumId w:val="9"/>
  </w:num>
  <w:num w:numId="7" w16cid:durableId="1268809002">
    <w:abstractNumId w:val="6"/>
  </w:num>
  <w:num w:numId="8" w16cid:durableId="1196041522">
    <w:abstractNumId w:val="0"/>
  </w:num>
  <w:num w:numId="9" w16cid:durableId="945967913">
    <w:abstractNumId w:val="8"/>
  </w:num>
  <w:num w:numId="10" w16cid:durableId="1300308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B"/>
    <w:rsid w:val="00174CFF"/>
    <w:rsid w:val="00444DE6"/>
    <w:rsid w:val="0053009E"/>
    <w:rsid w:val="00555CD8"/>
    <w:rsid w:val="005729EF"/>
    <w:rsid w:val="00966667"/>
    <w:rsid w:val="009C5D65"/>
    <w:rsid w:val="00A455FD"/>
    <w:rsid w:val="00A54259"/>
    <w:rsid w:val="00A829EB"/>
    <w:rsid w:val="00A84546"/>
    <w:rsid w:val="00E958E1"/>
    <w:rsid w:val="00EB0D76"/>
    <w:rsid w:val="00EE2E2B"/>
    <w:rsid w:val="00F50FDD"/>
    <w:rsid w:val="00FA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7DBB"/>
  <w15:docId w15:val="{65FE6A66-7E18-7049-9551-433C9490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B"/>
    <w:pPr>
      <w:spacing w:after="200" w:line="276"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2B"/>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E2E2B"/>
    <w:pPr>
      <w:keepNext/>
      <w:spacing w:after="0" w:line="240" w:lineRule="auto"/>
      <w:ind w:left="360" w:hanging="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EE2E2B"/>
    <w:rPr>
      <w:rFonts w:ascii="Times New Roman" w:eastAsia="Times New Roman" w:hAnsi="Times New Roman" w:cs="Times New Roman"/>
      <w:szCs w:val="24"/>
      <w:lang w:eastAsia="en-US"/>
    </w:rPr>
  </w:style>
  <w:style w:type="paragraph" w:styleId="Header">
    <w:name w:val="header"/>
    <w:basedOn w:val="Normal"/>
    <w:link w:val="HeaderChar"/>
    <w:rsid w:val="00EB0D76"/>
    <w:pPr>
      <w:keepNext/>
      <w:tabs>
        <w:tab w:val="center" w:pos="4320"/>
        <w:tab w:val="right" w:pos="8640"/>
      </w:tabs>
      <w:spacing w:before="240" w:after="120" w:line="240" w:lineRule="auto"/>
      <w:jc w:val="both"/>
    </w:pPr>
    <w:rPr>
      <w:rFonts w:ascii="Times New Roman" w:eastAsia="Batang" w:hAnsi="Times New Roman" w:cs="Times New Roman"/>
      <w:b/>
      <w:bCs/>
      <w:sz w:val="24"/>
      <w:szCs w:val="20"/>
      <w:u w:val="single"/>
    </w:rPr>
  </w:style>
  <w:style w:type="character" w:customStyle="1" w:styleId="HeaderChar">
    <w:name w:val="Header Char"/>
    <w:basedOn w:val="DefaultParagraphFont"/>
    <w:link w:val="Header"/>
    <w:rsid w:val="00EB0D76"/>
    <w:rPr>
      <w:rFonts w:ascii="Times New Roman" w:eastAsia="Batang" w:hAnsi="Times New Roman" w:cs="Times New Roman"/>
      <w:b/>
      <w:bCs/>
      <w:sz w:val="24"/>
      <w:szCs w:val="20"/>
      <w:u w:val="single"/>
      <w:lang w:eastAsia="en-US"/>
    </w:rPr>
  </w:style>
  <w:style w:type="paragraph" w:styleId="NormalWeb">
    <w:name w:val="Normal (Web)"/>
    <w:basedOn w:val="Normal"/>
    <w:uiPriority w:val="99"/>
    <w:semiHidden/>
    <w:unhideWhenUsed/>
    <w:rsid w:val="00A45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87875">
      <w:bodyDiv w:val="1"/>
      <w:marLeft w:val="0"/>
      <w:marRight w:val="0"/>
      <w:marTop w:val="0"/>
      <w:marBottom w:val="0"/>
      <w:divBdr>
        <w:top w:val="none" w:sz="0" w:space="0" w:color="auto"/>
        <w:left w:val="none" w:sz="0" w:space="0" w:color="auto"/>
        <w:bottom w:val="none" w:sz="0" w:space="0" w:color="auto"/>
        <w:right w:val="none" w:sz="0" w:space="0" w:color="auto"/>
      </w:divBdr>
      <w:divsChild>
        <w:div w:id="400298000">
          <w:marLeft w:val="0"/>
          <w:marRight w:val="0"/>
          <w:marTop w:val="0"/>
          <w:marBottom w:val="0"/>
          <w:divBdr>
            <w:top w:val="none" w:sz="0" w:space="0" w:color="auto"/>
            <w:left w:val="none" w:sz="0" w:space="0" w:color="auto"/>
            <w:bottom w:val="none" w:sz="0" w:space="0" w:color="auto"/>
            <w:right w:val="none" w:sz="0" w:space="0" w:color="auto"/>
          </w:divBdr>
          <w:divsChild>
            <w:div w:id="1331375324">
              <w:marLeft w:val="0"/>
              <w:marRight w:val="0"/>
              <w:marTop w:val="0"/>
              <w:marBottom w:val="0"/>
              <w:divBdr>
                <w:top w:val="none" w:sz="0" w:space="0" w:color="auto"/>
                <w:left w:val="none" w:sz="0" w:space="0" w:color="auto"/>
                <w:bottom w:val="none" w:sz="0" w:space="0" w:color="auto"/>
                <w:right w:val="none" w:sz="0" w:space="0" w:color="auto"/>
              </w:divBdr>
              <w:divsChild>
                <w:div w:id="892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0354">
      <w:bodyDiv w:val="1"/>
      <w:marLeft w:val="0"/>
      <w:marRight w:val="0"/>
      <w:marTop w:val="0"/>
      <w:marBottom w:val="0"/>
      <w:divBdr>
        <w:top w:val="none" w:sz="0" w:space="0" w:color="auto"/>
        <w:left w:val="none" w:sz="0" w:space="0" w:color="auto"/>
        <w:bottom w:val="none" w:sz="0" w:space="0" w:color="auto"/>
        <w:right w:val="none" w:sz="0" w:space="0" w:color="auto"/>
      </w:divBdr>
      <w:divsChild>
        <w:div w:id="1728450730">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0"/>
              <w:marRight w:val="0"/>
              <w:marTop w:val="0"/>
              <w:marBottom w:val="0"/>
              <w:divBdr>
                <w:top w:val="none" w:sz="0" w:space="0" w:color="auto"/>
                <w:left w:val="none" w:sz="0" w:space="0" w:color="auto"/>
                <w:bottom w:val="none" w:sz="0" w:space="0" w:color="auto"/>
                <w:right w:val="none" w:sz="0" w:space="0" w:color="auto"/>
              </w:divBdr>
              <w:divsChild>
                <w:div w:id="1431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kennie kitt</dc:creator>
  <cp:lastModifiedBy>Cheng Chen</cp:lastModifiedBy>
  <cp:revision>10</cp:revision>
  <dcterms:created xsi:type="dcterms:W3CDTF">2023-04-26T02:57:00Z</dcterms:created>
  <dcterms:modified xsi:type="dcterms:W3CDTF">2023-11-13T03:55:00Z</dcterms:modified>
</cp:coreProperties>
</file>