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3BF9284C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>83</w:t>
      </w:r>
      <w:r w:rsidR="00DC1F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C1F57" w:rsidRPr="00DC1F57">
        <w:rPr>
          <w:rFonts w:ascii="Times New Roman" w:eastAsia="Calibri" w:hAnsi="Times New Roman" w:cs="Times New Roman"/>
          <w:b/>
          <w:bCs/>
          <w:sz w:val="24"/>
          <w:szCs w:val="24"/>
        </w:rPr>
        <w:t>Advanced Topics in Seismic Design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71683AEA" w14:textId="77777777" w:rsidR="00DC1F57" w:rsidRPr="00DC1F57" w:rsidRDefault="00EE2E2B" w:rsidP="00DC1F57">
      <w:pPr>
        <w:pStyle w:val="ListParagraph"/>
        <w:ind w:left="360"/>
        <w:rPr>
          <w:lang w:eastAsia="zh-CN"/>
        </w:rPr>
      </w:pPr>
      <w:r w:rsidRPr="0097416B">
        <w:t xml:space="preserve">Instructor: </w:t>
      </w:r>
      <w:proofErr w:type="spellStart"/>
      <w:r w:rsidR="00DC1F57" w:rsidRPr="00DC1F57">
        <w:rPr>
          <w:lang w:eastAsia="zh-CN"/>
        </w:rPr>
        <w:t>Anindya</w:t>
      </w:r>
      <w:proofErr w:type="spellEnd"/>
      <w:r w:rsidR="00DC1F57" w:rsidRPr="00DC1F57">
        <w:rPr>
          <w:lang w:eastAsia="zh-CN"/>
        </w:rPr>
        <w:t xml:space="preserve"> Dutta, Ph.D., S.E. </w:t>
      </w:r>
    </w:p>
    <w:p w14:paraId="7821ED1E" w14:textId="35A26E6A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5729EF" w:rsidRPr="005729EF">
        <w:rPr>
          <w:rFonts w:ascii="Times New Roman" w:eastAsia="Calibri" w:hAnsi="Times New Roman" w:cs="Times New Roman" w:hint="eastAsia"/>
          <w:sz w:val="24"/>
          <w:szCs w:val="24"/>
        </w:rPr>
        <w:t>C</w:t>
      </w:r>
      <w:r w:rsidR="005729EF" w:rsidRPr="005729EF">
        <w:rPr>
          <w:rFonts w:ascii="Times New Roman" w:eastAsia="Calibri" w:hAnsi="Times New Roman" w:cs="Times New Roman"/>
          <w:sz w:val="24"/>
          <w:szCs w:val="24"/>
        </w:rPr>
        <w:t>heng Chen,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747BF681" w14:textId="77777777" w:rsidR="00DC1F57" w:rsidRPr="00DC1F57" w:rsidRDefault="00DC1F57" w:rsidP="00DC1F5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C1F57">
        <w:rPr>
          <w:rFonts w:ascii="Times New Roman" w:eastAsia="Calibri" w:hAnsi="Times New Roman" w:cs="Times New Roman"/>
          <w:sz w:val="24"/>
          <w:szCs w:val="24"/>
        </w:rPr>
        <w:t xml:space="preserve">AISC/SEI 41-13 Seismic Evaluation and Retrofit of Existing Buildings </w:t>
      </w:r>
    </w:p>
    <w:p w14:paraId="7D536853" w14:textId="2B3885AF" w:rsidR="00A455FD" w:rsidRDefault="00A455FD" w:rsidP="00A455FD">
      <w:pPr>
        <w:pStyle w:val="ListParagraph"/>
        <w:ind w:left="360"/>
        <w:rPr>
          <w:iCs/>
        </w:rPr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51ADD823" w14:textId="0F4F6834" w:rsidR="0053009E" w:rsidRPr="0053009E" w:rsidRDefault="00DC1F57" w:rsidP="0053009E">
      <w:pPr>
        <w:pStyle w:val="ListParagraph"/>
        <w:rPr>
          <w:i/>
        </w:rPr>
      </w:pPr>
      <w:r w:rsidRPr="00DC1F57">
        <w:rPr>
          <w:sz w:val="22"/>
        </w:rPr>
        <w:t>Application of computer software for structural design. General concepts of energy dissipation systems. Current methods of structural control. Implementation issues, case studies, and seismic code provisions</w:t>
      </w:r>
      <w:r w:rsidR="0053009E" w:rsidRPr="0053009E">
        <w:rPr>
          <w:rFonts w:ascii="TimesNewRomanPSMT" w:hAnsi="TimesNewRomanPSMT" w:cs="TimesNewRomanPSMT"/>
        </w:rPr>
        <w:t xml:space="preserve">. 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7B938F40" w14:textId="009BE318" w:rsidR="00EE2E2B" w:rsidRDefault="00F50FDD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can </w:t>
      </w:r>
      <w:r w:rsidR="007D5434">
        <w:t>conduct response spectral analysis</w:t>
      </w:r>
    </w:p>
    <w:p w14:paraId="27589258" w14:textId="67F5A228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50FDD">
        <w:rPr>
          <w:szCs w:val="22"/>
        </w:rPr>
        <w:t xml:space="preserve">can </w:t>
      </w:r>
      <w:r w:rsidR="007D5434">
        <w:t xml:space="preserve">analyze </w:t>
      </w:r>
      <w:r w:rsidRPr="009F1D2F">
        <w:t xml:space="preserve">MDOF </w:t>
      </w:r>
      <w:r>
        <w:t xml:space="preserve">systems for </w:t>
      </w:r>
      <w:r w:rsidR="007D5434">
        <w:t>mode shapes</w:t>
      </w:r>
      <w:r w:rsidR="00F50FDD">
        <w:rPr>
          <w:szCs w:val="22"/>
        </w:rPr>
        <w:t>.</w:t>
      </w:r>
    </w:p>
    <w:p w14:paraId="0CFEC61B" w14:textId="5C37805D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50FDD">
        <w:rPr>
          <w:szCs w:val="22"/>
        </w:rPr>
        <w:t xml:space="preserve">can </w:t>
      </w:r>
      <w:r w:rsidR="007D5434">
        <w:t>identify design issues for seismic design</w:t>
      </w:r>
      <w:r w:rsidR="00F50FDD">
        <w:rPr>
          <w:szCs w:val="22"/>
        </w:rPr>
        <w:t>.</w:t>
      </w:r>
    </w:p>
    <w:p w14:paraId="705035FC" w14:textId="32BB99A2" w:rsidR="00F50FDD" w:rsidRDefault="00F50FDD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Study </w:t>
      </w:r>
      <w:r w:rsidR="007D5434">
        <w:rPr>
          <w:szCs w:val="22"/>
        </w:rPr>
        <w:t>can understand section design procedure and concept of confinement</w:t>
      </w:r>
      <w:r>
        <w:rPr>
          <w:szCs w:val="22"/>
        </w:rPr>
        <w:t>.</w:t>
      </w:r>
    </w:p>
    <w:p w14:paraId="1DCD9019" w14:textId="77A6CD55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50FDD">
        <w:rPr>
          <w:szCs w:val="22"/>
        </w:rPr>
        <w:t xml:space="preserve">can </w:t>
      </w:r>
      <w:r>
        <w:t>c</w:t>
      </w:r>
      <w:r w:rsidRPr="009F1D2F">
        <w:t xml:space="preserve">onduct </w:t>
      </w:r>
      <w:r w:rsidR="007D5434">
        <w:t>moment curvature analysis</w:t>
      </w:r>
      <w:r w:rsidR="00F50FDD">
        <w:rPr>
          <w:szCs w:val="22"/>
        </w:rPr>
        <w:t xml:space="preserve">. </w:t>
      </w:r>
    </w:p>
    <w:p w14:paraId="3976656E" w14:textId="643CC1DE" w:rsidR="005729EF" w:rsidRDefault="005729EF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5729EF">
        <w:rPr>
          <w:b w:val="0"/>
          <w:sz w:val="22"/>
          <w:szCs w:val="24"/>
          <w:u w:val="none"/>
        </w:rPr>
        <w:t xml:space="preserve">Student </w:t>
      </w:r>
      <w:r>
        <w:rPr>
          <w:b w:val="0"/>
          <w:sz w:val="22"/>
          <w:szCs w:val="24"/>
          <w:u w:val="none"/>
        </w:rPr>
        <w:t xml:space="preserve">can </w:t>
      </w:r>
      <w:r w:rsidR="007D5434">
        <w:rPr>
          <w:b w:val="0"/>
          <w:sz w:val="22"/>
          <w:szCs w:val="24"/>
          <w:u w:val="none"/>
        </w:rPr>
        <w:t>select methods for retrofitting deficient structures</w:t>
      </w:r>
      <w:r w:rsidRPr="009F1D2F">
        <w:rPr>
          <w:b w:val="0"/>
          <w:sz w:val="22"/>
          <w:szCs w:val="24"/>
          <w:u w:val="none"/>
        </w:rPr>
        <w:t>.</w:t>
      </w:r>
    </w:p>
    <w:p w14:paraId="0E1DF9EA" w14:textId="7382BD2A" w:rsidR="005729EF" w:rsidRDefault="005729EF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5729EF">
        <w:rPr>
          <w:b w:val="0"/>
          <w:sz w:val="22"/>
          <w:szCs w:val="24"/>
          <w:u w:val="none"/>
        </w:rPr>
        <w:t xml:space="preserve">Student </w:t>
      </w:r>
      <w:r>
        <w:rPr>
          <w:b w:val="0"/>
          <w:sz w:val="22"/>
          <w:szCs w:val="24"/>
          <w:u w:val="none"/>
        </w:rPr>
        <w:t xml:space="preserve">can </w:t>
      </w:r>
      <w:r w:rsidR="007D5434">
        <w:rPr>
          <w:b w:val="0"/>
          <w:sz w:val="22"/>
          <w:szCs w:val="24"/>
          <w:u w:val="none"/>
        </w:rPr>
        <w:t>conduct nonlinear static and dynamic analysis</w:t>
      </w:r>
    </w:p>
    <w:p w14:paraId="053C099B" w14:textId="3C44F7E1" w:rsidR="007D5434" w:rsidRPr="009F1D2F" w:rsidRDefault="007D5434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>
        <w:rPr>
          <w:b w:val="0"/>
          <w:sz w:val="22"/>
          <w:szCs w:val="24"/>
          <w:u w:val="none"/>
        </w:rPr>
        <w:t>Student can use Perform 3D for modeling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5EC1F62D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A54259">
        <w:rPr>
          <w:rFonts w:ascii="Times New Roman" w:eastAsia="Calibri" w:hAnsi="Times New Roman" w:cs="Times New Roman"/>
          <w:sz w:val="24"/>
          <w:szCs w:val="24"/>
        </w:rPr>
        <w:t>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44A14B18" w14:textId="5EFC692C" w:rsidR="00174CFF" w:rsidRPr="00174CFF" w:rsidRDefault="00DC1F57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Earthquakes</w:t>
      </w:r>
    </w:p>
    <w:p w14:paraId="13F68FF7" w14:textId="77777777" w:rsidR="00DC1F57" w:rsidRDefault="00DC1F57" w:rsidP="00DC1F57">
      <w:pPr>
        <w:pStyle w:val="NormalWeb"/>
        <w:numPr>
          <w:ilvl w:val="0"/>
          <w:numId w:val="1"/>
        </w:numPr>
        <w:rPr>
          <w:lang w:eastAsia="zh-CN"/>
        </w:rPr>
      </w:pPr>
      <w:r>
        <w:rPr>
          <w:rFonts w:ascii="TimesNewRoman" w:hAnsi="TimesNewRoman"/>
          <w:sz w:val="22"/>
          <w:szCs w:val="22"/>
        </w:rPr>
        <w:t xml:space="preserve">Characterization of Ground Shaking </w:t>
      </w:r>
    </w:p>
    <w:p w14:paraId="2BB44F4A" w14:textId="77777777" w:rsidR="00DC1F57" w:rsidRPr="00F94288" w:rsidRDefault="00DC1F57" w:rsidP="00F942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94288">
        <w:rPr>
          <w:rFonts w:ascii="Times New Roman" w:eastAsia="Calibri" w:hAnsi="Times New Roman" w:cs="Times New Roman"/>
        </w:rPr>
        <w:t xml:space="preserve">Rigid Wall Flexible Diaphragm Buildings </w:t>
      </w:r>
    </w:p>
    <w:p w14:paraId="431859E5" w14:textId="77777777" w:rsidR="00F94288" w:rsidRPr="00F94288" w:rsidRDefault="00F94288" w:rsidP="00F942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94288">
        <w:rPr>
          <w:rFonts w:ascii="Times New Roman" w:eastAsia="Calibri" w:hAnsi="Times New Roman" w:cs="Times New Roman"/>
        </w:rPr>
        <w:lastRenderedPageBreak/>
        <w:t xml:space="preserve">Reinforced Concrete Structures </w:t>
      </w:r>
    </w:p>
    <w:p w14:paraId="25AF745E" w14:textId="77777777" w:rsidR="00F94288" w:rsidRPr="00F94288" w:rsidRDefault="00F94288" w:rsidP="00F942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94288">
        <w:rPr>
          <w:rFonts w:ascii="Times New Roman" w:eastAsia="Calibri" w:hAnsi="Times New Roman" w:cs="Times New Roman"/>
        </w:rPr>
        <w:t xml:space="preserve">Performance Based Design </w:t>
      </w:r>
    </w:p>
    <w:p w14:paraId="5F971B68" w14:textId="77777777" w:rsidR="00F94288" w:rsidRPr="00F94288" w:rsidRDefault="00F94288" w:rsidP="00F942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94288">
        <w:rPr>
          <w:rFonts w:ascii="Times New Roman" w:eastAsia="Calibri" w:hAnsi="Times New Roman" w:cs="Times New Roman"/>
        </w:rPr>
        <w:t xml:space="preserve">Use of Non-linear Analysis </w:t>
      </w:r>
    </w:p>
    <w:p w14:paraId="6EC76D45" w14:textId="2BB980D4" w:rsidR="00174CFF" w:rsidRPr="00174CFF" w:rsidRDefault="00174CFF" w:rsidP="00F94288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36B"/>
    <w:multiLevelType w:val="multilevel"/>
    <w:tmpl w:val="B16C0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AC9"/>
    <w:multiLevelType w:val="multilevel"/>
    <w:tmpl w:val="7996E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56BA8"/>
    <w:multiLevelType w:val="multilevel"/>
    <w:tmpl w:val="BF4C3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72A156B"/>
    <w:multiLevelType w:val="multilevel"/>
    <w:tmpl w:val="AB1E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5180"/>
    <w:multiLevelType w:val="multilevel"/>
    <w:tmpl w:val="CA18B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256827">
    <w:abstractNumId w:val="7"/>
  </w:num>
  <w:num w:numId="2" w16cid:durableId="1167939523">
    <w:abstractNumId w:val="6"/>
  </w:num>
  <w:num w:numId="3" w16cid:durableId="889995991">
    <w:abstractNumId w:val="11"/>
  </w:num>
  <w:num w:numId="4" w16cid:durableId="674307300">
    <w:abstractNumId w:val="3"/>
  </w:num>
  <w:num w:numId="5" w16cid:durableId="1235042402">
    <w:abstractNumId w:val="2"/>
  </w:num>
  <w:num w:numId="6" w16cid:durableId="1140269085">
    <w:abstractNumId w:val="13"/>
  </w:num>
  <w:num w:numId="7" w16cid:durableId="1268809002">
    <w:abstractNumId w:val="10"/>
  </w:num>
  <w:num w:numId="8" w16cid:durableId="1196041522">
    <w:abstractNumId w:val="1"/>
  </w:num>
  <w:num w:numId="9" w16cid:durableId="945967913">
    <w:abstractNumId w:val="12"/>
  </w:num>
  <w:num w:numId="10" w16cid:durableId="1300308464">
    <w:abstractNumId w:val="8"/>
  </w:num>
  <w:num w:numId="11" w16cid:durableId="816413262">
    <w:abstractNumId w:val="9"/>
  </w:num>
  <w:num w:numId="12" w16cid:durableId="455948431">
    <w:abstractNumId w:val="0"/>
  </w:num>
  <w:num w:numId="13" w16cid:durableId="1875655599">
    <w:abstractNumId w:val="14"/>
  </w:num>
  <w:num w:numId="14" w16cid:durableId="1432818943">
    <w:abstractNumId w:val="5"/>
  </w:num>
  <w:num w:numId="15" w16cid:durableId="633027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174CFF"/>
    <w:rsid w:val="00444DE6"/>
    <w:rsid w:val="0053009E"/>
    <w:rsid w:val="00555CD8"/>
    <w:rsid w:val="005729EF"/>
    <w:rsid w:val="007D5434"/>
    <w:rsid w:val="00966667"/>
    <w:rsid w:val="009C5D65"/>
    <w:rsid w:val="00A455FD"/>
    <w:rsid w:val="00A54259"/>
    <w:rsid w:val="00A829EB"/>
    <w:rsid w:val="00A84546"/>
    <w:rsid w:val="00DC1F57"/>
    <w:rsid w:val="00E958E1"/>
    <w:rsid w:val="00EB0D76"/>
    <w:rsid w:val="00EE2E2B"/>
    <w:rsid w:val="00F50FDD"/>
    <w:rsid w:val="00F94288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12</cp:revision>
  <dcterms:created xsi:type="dcterms:W3CDTF">2023-04-26T02:57:00Z</dcterms:created>
  <dcterms:modified xsi:type="dcterms:W3CDTF">2023-11-13T04:55:00Z</dcterms:modified>
</cp:coreProperties>
</file>