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D848" w14:textId="77777777" w:rsidR="008F6216" w:rsidRPr="000E7169" w:rsidRDefault="00183372" w:rsidP="000E7169">
      <w:pPr>
        <w:ind w:left="360" w:hanging="360"/>
        <w:rPr>
          <w:i/>
          <w:color w:val="auto"/>
          <w:u w:val="single"/>
        </w:rPr>
      </w:pPr>
      <w:r w:rsidRPr="000E7169">
        <w:rPr>
          <w:i/>
          <w:color w:val="auto"/>
        </w:rPr>
        <w:t>1.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Course number and name</w:t>
      </w:r>
    </w:p>
    <w:p w14:paraId="413D1DCB" w14:textId="482219DC" w:rsidR="008F6216" w:rsidRPr="005B29BC" w:rsidRDefault="000E7169" w:rsidP="000E7169">
      <w:pPr>
        <w:ind w:left="360" w:hanging="360"/>
        <w:rPr>
          <w:b/>
          <w:bCs/>
          <w:color w:val="auto"/>
        </w:rPr>
      </w:pPr>
      <w:r w:rsidRPr="005B29BC">
        <w:rPr>
          <w:b/>
          <w:bCs/>
          <w:color w:val="auto"/>
        </w:rPr>
        <w:tab/>
      </w:r>
      <w:r w:rsidR="005B29BC" w:rsidRPr="005B29BC">
        <w:rPr>
          <w:rFonts w:eastAsiaTheme="minorHAnsi"/>
          <w:b/>
          <w:bCs/>
          <w:color w:val="auto"/>
        </w:rPr>
        <w:t xml:space="preserve">ENGR </w:t>
      </w:r>
      <w:r w:rsidR="00907AE5">
        <w:rPr>
          <w:rFonts w:eastAsiaTheme="minorHAnsi"/>
          <w:b/>
          <w:bCs/>
          <w:color w:val="auto"/>
        </w:rPr>
        <w:t>456</w:t>
      </w:r>
      <w:r w:rsidR="005B29BC" w:rsidRPr="005B29BC">
        <w:rPr>
          <w:rFonts w:eastAsiaTheme="minorHAnsi"/>
          <w:b/>
          <w:bCs/>
          <w:color w:val="auto"/>
        </w:rPr>
        <w:t xml:space="preserve">: </w:t>
      </w:r>
      <w:r w:rsidR="00907AE5">
        <w:rPr>
          <w:rFonts w:eastAsiaTheme="minorHAnsi" w:hint="eastAsia"/>
          <w:b/>
          <w:bCs/>
          <w:color w:val="auto"/>
          <w:lang w:eastAsia="zh-CN"/>
        </w:rPr>
        <w:t>Com</w:t>
      </w:r>
      <w:r w:rsidR="00907AE5">
        <w:rPr>
          <w:rFonts w:eastAsiaTheme="minorHAnsi"/>
          <w:b/>
          <w:bCs/>
          <w:color w:val="auto"/>
          <w:lang w:eastAsia="zh-CN"/>
        </w:rPr>
        <w:t>puter System</w:t>
      </w:r>
    </w:p>
    <w:p w14:paraId="60ACD434" w14:textId="77777777" w:rsidR="006F3078" w:rsidRPr="000E7169" w:rsidRDefault="006F3078" w:rsidP="000E7169">
      <w:pPr>
        <w:ind w:left="360" w:hanging="360"/>
        <w:rPr>
          <w:color w:val="auto"/>
          <w:u w:val="single"/>
        </w:rPr>
      </w:pPr>
    </w:p>
    <w:p w14:paraId="6155B876" w14:textId="78AAC465" w:rsidR="00183372" w:rsidRPr="000E7169" w:rsidRDefault="00183372" w:rsidP="000E7169">
      <w:pPr>
        <w:ind w:left="360" w:hanging="360"/>
        <w:rPr>
          <w:color w:val="auto"/>
        </w:rPr>
      </w:pPr>
      <w:r w:rsidRPr="000E7169">
        <w:rPr>
          <w:i/>
          <w:color w:val="auto"/>
        </w:rPr>
        <w:t>2.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 xml:space="preserve">Credits, contact hours, and categorization of credits in Table 5-1 (math and basic science, engineering topic, and/or other).   </w:t>
      </w:r>
      <w:r w:rsidRPr="000E7169">
        <w:rPr>
          <w:color w:val="auto"/>
        </w:rPr>
        <w:br/>
      </w:r>
      <w:r w:rsidR="000E7169" w:rsidRPr="000E7169">
        <w:rPr>
          <w:color w:val="auto"/>
        </w:rPr>
        <w:t>3 credits; two 75-minute lectures</w:t>
      </w:r>
      <w:r w:rsidR="00D65EC8">
        <w:rPr>
          <w:color w:val="auto"/>
        </w:rPr>
        <w:t>/week</w:t>
      </w:r>
      <w:r w:rsidR="000E7169" w:rsidRPr="000E7169">
        <w:rPr>
          <w:color w:val="auto"/>
        </w:rPr>
        <w:t xml:space="preserve"> </w:t>
      </w:r>
    </w:p>
    <w:p w14:paraId="30928473" w14:textId="77777777" w:rsidR="008F6216" w:rsidRPr="000E7169" w:rsidRDefault="008F6216" w:rsidP="000E7169">
      <w:pPr>
        <w:ind w:left="360" w:hanging="360"/>
        <w:rPr>
          <w:color w:val="auto"/>
          <w:u w:val="single"/>
        </w:rPr>
      </w:pPr>
    </w:p>
    <w:p w14:paraId="7FEFF3BC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3.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Instructor’s or course coordinator’s name</w:t>
      </w:r>
    </w:p>
    <w:p w14:paraId="0B9D22F3" w14:textId="5FF62261" w:rsidR="00FD44B8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  <w:r w:rsidR="00AD051A" w:rsidRPr="00AD051A">
        <w:rPr>
          <w:color w:val="auto"/>
        </w:rPr>
        <w:t>Instructor:</w:t>
      </w:r>
      <w:r w:rsidR="00AD051A">
        <w:rPr>
          <w:color w:val="auto"/>
        </w:rPr>
        <w:t xml:space="preserve"> </w:t>
      </w:r>
      <w:proofErr w:type="spellStart"/>
      <w:r w:rsidR="00AD051A">
        <w:rPr>
          <w:color w:val="auto"/>
        </w:rPr>
        <w:t>Zhuwei</w:t>
      </w:r>
      <w:proofErr w:type="spellEnd"/>
      <w:r w:rsidR="00AD051A">
        <w:rPr>
          <w:color w:val="auto"/>
        </w:rPr>
        <w:t xml:space="preserve"> Qin</w:t>
      </w:r>
    </w:p>
    <w:p w14:paraId="336669D6" w14:textId="0664C268" w:rsidR="000E7169" w:rsidRPr="00AC2582" w:rsidRDefault="00A6283A" w:rsidP="00AD051A">
      <w:pPr>
        <w:ind w:left="360"/>
        <w:rPr>
          <w:rFonts w:ascii="SimSun" w:eastAsia="SimSun" w:hAnsi="SimSun" w:cs="SimSun" w:hint="eastAsia"/>
          <w:color w:val="auto"/>
          <w:lang w:eastAsia="zh-CN"/>
        </w:rPr>
      </w:pPr>
      <w:r w:rsidRPr="00A6283A">
        <w:rPr>
          <w:color w:val="auto"/>
        </w:rPr>
        <w:t>Course coordinator:</w:t>
      </w:r>
      <w:r>
        <w:rPr>
          <w:color w:val="auto"/>
        </w:rPr>
        <w:t xml:space="preserve"> </w:t>
      </w:r>
      <w:proofErr w:type="spellStart"/>
      <w:r w:rsidR="00F02B4F">
        <w:rPr>
          <w:color w:val="auto"/>
        </w:rPr>
        <w:t>Zhuwei</w:t>
      </w:r>
      <w:proofErr w:type="spellEnd"/>
      <w:r w:rsidR="00F02B4F">
        <w:rPr>
          <w:color w:val="auto"/>
        </w:rPr>
        <w:t xml:space="preserve"> Qin</w:t>
      </w:r>
    </w:p>
    <w:p w14:paraId="7AF6F800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1F508DF7" w14:textId="0219385C" w:rsidR="000E7169" w:rsidRPr="00650B96" w:rsidRDefault="00183372" w:rsidP="00650B96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4.</w:t>
      </w:r>
      <w:r w:rsidRPr="000E7169">
        <w:rPr>
          <w:i/>
          <w:color w:val="auto"/>
        </w:rPr>
        <w:tab/>
      </w:r>
      <w:proofErr w:type="gramStart"/>
      <w:r w:rsidR="008F6216" w:rsidRPr="000E7169">
        <w:rPr>
          <w:i/>
          <w:color w:val="auto"/>
        </w:rPr>
        <w:t>Text book</w:t>
      </w:r>
      <w:proofErr w:type="gramEnd"/>
      <w:r w:rsidR="008F6216" w:rsidRPr="000E7169">
        <w:rPr>
          <w:i/>
          <w:color w:val="auto"/>
        </w:rPr>
        <w:t>, title, author, and year</w:t>
      </w:r>
    </w:p>
    <w:p w14:paraId="5A330F9C" w14:textId="4FD849F4" w:rsidR="00650B96" w:rsidRPr="00650B96" w:rsidRDefault="00650B96" w:rsidP="006A7BA0">
      <w:pPr>
        <w:ind w:left="360" w:hanging="36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6A7BA0" w:rsidRPr="006A7BA0">
        <w:rPr>
          <w:color w:val="auto"/>
        </w:rPr>
        <w:t xml:space="preserve">“Computer Organization and Embedded Systems, Sixth Edition”, Carl </w:t>
      </w:r>
      <w:proofErr w:type="spellStart"/>
      <w:r w:rsidR="006A7BA0" w:rsidRPr="006A7BA0">
        <w:rPr>
          <w:color w:val="auto"/>
        </w:rPr>
        <w:t>Hamacher</w:t>
      </w:r>
      <w:proofErr w:type="spellEnd"/>
      <w:r w:rsidR="006A7BA0" w:rsidRPr="006A7BA0">
        <w:rPr>
          <w:color w:val="auto"/>
        </w:rPr>
        <w:t xml:space="preserve">, </w:t>
      </w:r>
      <w:proofErr w:type="spellStart"/>
      <w:r w:rsidR="006A7BA0" w:rsidRPr="006A7BA0">
        <w:rPr>
          <w:color w:val="auto"/>
        </w:rPr>
        <w:t>Zvonko</w:t>
      </w:r>
      <w:proofErr w:type="spellEnd"/>
      <w:r w:rsidR="006A7BA0" w:rsidRPr="006A7BA0">
        <w:rPr>
          <w:color w:val="auto"/>
        </w:rPr>
        <w:t xml:space="preserve"> </w:t>
      </w:r>
      <w:proofErr w:type="spellStart"/>
      <w:r w:rsidR="006A7BA0" w:rsidRPr="006A7BA0">
        <w:rPr>
          <w:color w:val="auto"/>
        </w:rPr>
        <w:t>Vranesic</w:t>
      </w:r>
      <w:proofErr w:type="spellEnd"/>
      <w:r w:rsidR="006A7BA0" w:rsidRPr="006A7BA0">
        <w:rPr>
          <w:color w:val="auto"/>
        </w:rPr>
        <w:t xml:space="preserve">, </w:t>
      </w:r>
      <w:proofErr w:type="spellStart"/>
      <w:r w:rsidR="006A7BA0" w:rsidRPr="006A7BA0">
        <w:rPr>
          <w:color w:val="auto"/>
        </w:rPr>
        <w:t>Safwat</w:t>
      </w:r>
      <w:proofErr w:type="spellEnd"/>
      <w:r w:rsidR="006A7BA0">
        <w:rPr>
          <w:color w:val="auto"/>
        </w:rPr>
        <w:t xml:space="preserve"> </w:t>
      </w:r>
      <w:proofErr w:type="spellStart"/>
      <w:r w:rsidR="006A7BA0" w:rsidRPr="006A7BA0">
        <w:rPr>
          <w:color w:val="auto"/>
        </w:rPr>
        <w:t>Zaky</w:t>
      </w:r>
      <w:proofErr w:type="spellEnd"/>
      <w:r w:rsidR="006A7BA0" w:rsidRPr="006A7BA0">
        <w:rPr>
          <w:color w:val="auto"/>
        </w:rPr>
        <w:t xml:space="preserve">, and </w:t>
      </w:r>
      <w:proofErr w:type="spellStart"/>
      <w:r w:rsidR="006A7BA0" w:rsidRPr="006A7BA0">
        <w:rPr>
          <w:color w:val="auto"/>
        </w:rPr>
        <w:t>Naraig</w:t>
      </w:r>
      <w:proofErr w:type="spellEnd"/>
      <w:r w:rsidR="006A7BA0" w:rsidRPr="006A7BA0">
        <w:rPr>
          <w:color w:val="auto"/>
        </w:rPr>
        <w:t xml:space="preserve"> </w:t>
      </w:r>
      <w:proofErr w:type="spellStart"/>
      <w:r w:rsidR="006A7BA0" w:rsidRPr="006A7BA0">
        <w:rPr>
          <w:color w:val="auto"/>
        </w:rPr>
        <w:t>Manjikian</w:t>
      </w:r>
      <w:proofErr w:type="spellEnd"/>
      <w:r w:rsidR="006A7BA0" w:rsidRPr="006A7BA0">
        <w:rPr>
          <w:color w:val="auto"/>
        </w:rPr>
        <w:t xml:space="preserve">, published in </w:t>
      </w:r>
      <w:proofErr w:type="gramStart"/>
      <w:r w:rsidR="006A7BA0" w:rsidRPr="006A7BA0">
        <w:rPr>
          <w:color w:val="auto"/>
        </w:rPr>
        <w:t>2011</w:t>
      </w:r>
      <w:proofErr w:type="gramEnd"/>
    </w:p>
    <w:p w14:paraId="3F68CD0F" w14:textId="77777777" w:rsidR="00650B96" w:rsidRPr="000E7169" w:rsidRDefault="00650B96" w:rsidP="000E7169">
      <w:pPr>
        <w:ind w:left="360" w:hanging="360"/>
        <w:rPr>
          <w:color w:val="auto"/>
        </w:rPr>
      </w:pPr>
    </w:p>
    <w:p w14:paraId="70630BED" w14:textId="77777777"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r w:rsidR="00183372" w:rsidRPr="000E7169">
        <w:rPr>
          <w:i/>
          <w:color w:val="auto"/>
        </w:rPr>
        <w:t>a.</w:t>
      </w:r>
      <w:r w:rsidR="00183372"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other supplemental materials</w:t>
      </w:r>
    </w:p>
    <w:p w14:paraId="22CD8314" w14:textId="1ED0A9E4" w:rsidR="000E7169" w:rsidRPr="000E7169" w:rsidRDefault="000E7169" w:rsidP="000E7169">
      <w:pPr>
        <w:ind w:left="720" w:hanging="360"/>
        <w:rPr>
          <w:color w:val="auto"/>
        </w:rPr>
      </w:pPr>
      <w:r w:rsidRPr="000E7169">
        <w:rPr>
          <w:color w:val="auto"/>
        </w:rPr>
        <w:tab/>
      </w:r>
      <w:r w:rsidR="0018033C" w:rsidRPr="0018033C">
        <w:rPr>
          <w:color w:val="auto"/>
        </w:rPr>
        <w:t>ARM Architecture Reference Manual</w:t>
      </w:r>
    </w:p>
    <w:p w14:paraId="412A5308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0FC03FAA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5.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Specific course information</w:t>
      </w:r>
    </w:p>
    <w:p w14:paraId="5D57037F" w14:textId="77777777" w:rsidR="008F6216" w:rsidRPr="000E7169" w:rsidRDefault="000E7169" w:rsidP="000E7169">
      <w:pPr>
        <w:ind w:left="720" w:hanging="360"/>
        <w:rPr>
          <w:i/>
          <w:color w:val="auto"/>
        </w:rPr>
      </w:pPr>
      <w:r w:rsidRPr="000E7169">
        <w:rPr>
          <w:i/>
          <w:color w:val="auto"/>
        </w:rPr>
        <w:t>a.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brief description of the content of the course (catalog description)</w:t>
      </w:r>
    </w:p>
    <w:p w14:paraId="742E4691" w14:textId="16B5D12A" w:rsidR="000E7169" w:rsidRDefault="004E2502" w:rsidP="004E2502">
      <w:pPr>
        <w:ind w:left="720"/>
        <w:rPr>
          <w:color w:val="auto"/>
        </w:rPr>
      </w:pPr>
      <w:r w:rsidRPr="004E2502">
        <w:rPr>
          <w:color w:val="auto"/>
        </w:rPr>
        <w:t>Basic structures of computers. Computer performance measurements. Assembly language</w:t>
      </w:r>
      <w:r>
        <w:rPr>
          <w:color w:val="auto"/>
        </w:rPr>
        <w:t xml:space="preserve"> </w:t>
      </w:r>
      <w:r w:rsidRPr="004E2502">
        <w:rPr>
          <w:color w:val="auto"/>
        </w:rPr>
        <w:t>programming</w:t>
      </w:r>
      <w:r>
        <w:rPr>
          <w:color w:val="auto"/>
        </w:rPr>
        <w:t xml:space="preserve"> </w:t>
      </w:r>
      <w:r w:rsidRPr="004E2502">
        <w:rPr>
          <w:color w:val="auto"/>
        </w:rPr>
        <w:t>and basic processor organization. Addressing methods and program sequencing. Various machine</w:t>
      </w:r>
      <w:r>
        <w:rPr>
          <w:color w:val="auto"/>
        </w:rPr>
        <w:t xml:space="preserve"> </w:t>
      </w:r>
      <w:r w:rsidRPr="004E2502">
        <w:rPr>
          <w:color w:val="auto"/>
        </w:rPr>
        <w:t xml:space="preserve">instruction sets. Simple and pipelined data paths. Hardwired and </w:t>
      </w:r>
      <w:r w:rsidR="00634325">
        <w:rPr>
          <w:color w:val="auto"/>
        </w:rPr>
        <w:t>microprogrammed</w:t>
      </w:r>
      <w:r w:rsidRPr="004E2502">
        <w:rPr>
          <w:color w:val="auto"/>
        </w:rPr>
        <w:t xml:space="preserve"> control. Memory</w:t>
      </w:r>
      <w:r>
        <w:rPr>
          <w:color w:val="auto"/>
        </w:rPr>
        <w:t xml:space="preserve"> </w:t>
      </w:r>
      <w:r w:rsidRPr="004E2502">
        <w:rPr>
          <w:color w:val="auto"/>
        </w:rPr>
        <w:t>system configuration.</w:t>
      </w:r>
    </w:p>
    <w:p w14:paraId="7F770771" w14:textId="77777777" w:rsidR="004E2502" w:rsidRPr="000E7169" w:rsidRDefault="004E2502" w:rsidP="004E2502">
      <w:pPr>
        <w:ind w:left="360"/>
        <w:rPr>
          <w:color w:val="auto"/>
        </w:rPr>
      </w:pPr>
    </w:p>
    <w:p w14:paraId="2E562A61" w14:textId="77777777" w:rsidR="008F6216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  <w:t>b.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prerequisites or co-requisites</w:t>
      </w:r>
    </w:p>
    <w:p w14:paraId="560AE838" w14:textId="7A57E44D" w:rsidR="000E7169" w:rsidRDefault="00393147" w:rsidP="00393147">
      <w:pPr>
        <w:ind w:left="720"/>
        <w:rPr>
          <w:iCs/>
          <w:color w:val="auto"/>
        </w:rPr>
      </w:pPr>
      <w:r w:rsidRPr="00393147">
        <w:rPr>
          <w:iCs/>
          <w:color w:val="auto"/>
        </w:rPr>
        <w:t>ENGR 356 with a grade of C- or better; ENGR 213 with a grade of C- or better or CSC 210 with a grade</w:t>
      </w:r>
      <w:r>
        <w:rPr>
          <w:iCs/>
          <w:color w:val="auto"/>
        </w:rPr>
        <w:t xml:space="preserve"> </w:t>
      </w:r>
      <w:r w:rsidRPr="00393147">
        <w:rPr>
          <w:iCs/>
          <w:color w:val="auto"/>
        </w:rPr>
        <w:t>of C or better</w:t>
      </w:r>
    </w:p>
    <w:p w14:paraId="265F6FA1" w14:textId="77777777" w:rsidR="00393147" w:rsidRPr="00393147" w:rsidRDefault="00393147" w:rsidP="00393147">
      <w:pPr>
        <w:ind w:left="720"/>
        <w:rPr>
          <w:rFonts w:hint="eastAsia"/>
          <w:iCs/>
          <w:color w:val="auto"/>
          <w:lang w:eastAsia="zh-CN"/>
        </w:rPr>
      </w:pPr>
    </w:p>
    <w:p w14:paraId="7B7B7DF0" w14:textId="77777777" w:rsidR="008F6216" w:rsidRPr="002D6EFE" w:rsidRDefault="000E7169" w:rsidP="000E7169">
      <w:pPr>
        <w:ind w:left="720" w:hanging="360"/>
        <w:rPr>
          <w:rFonts w:hint="eastAsia"/>
          <w:i/>
          <w:color w:val="auto"/>
          <w:lang w:eastAsia="zh-CN"/>
        </w:rPr>
      </w:pPr>
      <w:r w:rsidRPr="002D6EFE">
        <w:rPr>
          <w:i/>
          <w:color w:val="auto"/>
        </w:rPr>
        <w:t>c.</w:t>
      </w:r>
      <w:r w:rsidRPr="002D6EFE">
        <w:rPr>
          <w:i/>
          <w:color w:val="auto"/>
        </w:rPr>
        <w:tab/>
      </w:r>
      <w:proofErr w:type="gramStart"/>
      <w:r w:rsidR="008F6216" w:rsidRPr="002D6EFE">
        <w:rPr>
          <w:i/>
          <w:color w:val="auto"/>
        </w:rPr>
        <w:t>indicate</w:t>
      </w:r>
      <w:proofErr w:type="gramEnd"/>
      <w:r w:rsidR="008F6216" w:rsidRPr="002D6EFE">
        <w:rPr>
          <w:i/>
          <w:color w:val="auto"/>
        </w:rPr>
        <w:t xml:space="preserve"> whether a required, elective, or selected elective (as per Table 5-1) course in the program</w:t>
      </w:r>
    </w:p>
    <w:p w14:paraId="4B9B58F9" w14:textId="34C25F22" w:rsidR="000E7169" w:rsidRPr="000E7169" w:rsidRDefault="000E7169" w:rsidP="000E7169">
      <w:pPr>
        <w:ind w:left="720" w:hanging="360"/>
        <w:rPr>
          <w:color w:val="auto"/>
        </w:rPr>
      </w:pPr>
      <w:r>
        <w:rPr>
          <w:color w:val="auto"/>
        </w:rPr>
        <w:tab/>
      </w:r>
      <w:r w:rsidR="00F073FA">
        <w:rPr>
          <w:rFonts w:eastAsia="SimSun"/>
          <w:color w:val="auto"/>
        </w:rPr>
        <w:t>Required for Computer Engineering, Elective for Electrical Engineering.</w:t>
      </w:r>
    </w:p>
    <w:p w14:paraId="21B11ACE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225E1C37" w14:textId="77777777" w:rsidR="008F6216" w:rsidRPr="002D6EFE" w:rsidRDefault="00183372" w:rsidP="000E7169">
      <w:pPr>
        <w:ind w:left="360" w:hanging="360"/>
        <w:rPr>
          <w:i/>
          <w:color w:val="auto"/>
        </w:rPr>
      </w:pPr>
      <w:r w:rsidRPr="002D6EFE">
        <w:rPr>
          <w:i/>
          <w:color w:val="auto"/>
        </w:rPr>
        <w:t>6.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Specific goals for the course</w:t>
      </w:r>
    </w:p>
    <w:p w14:paraId="0F6D397C" w14:textId="77777777" w:rsidR="008F6216" w:rsidRDefault="002D6EFE" w:rsidP="002D6EFE">
      <w:pPr>
        <w:ind w:left="720" w:hanging="360"/>
        <w:rPr>
          <w:i/>
          <w:color w:val="auto"/>
        </w:rPr>
      </w:pPr>
      <w:r>
        <w:rPr>
          <w:i/>
          <w:color w:val="auto"/>
        </w:rPr>
        <w:t>a.</w:t>
      </w:r>
      <w:r>
        <w:rPr>
          <w:i/>
          <w:color w:val="auto"/>
        </w:rPr>
        <w:tab/>
      </w:r>
      <w:r w:rsidR="008F6216" w:rsidRPr="002D6EFE">
        <w:rPr>
          <w:i/>
          <w:color w:val="auto"/>
        </w:rPr>
        <w:t>specific outcomes of instruction (</w:t>
      </w:r>
      <w:proofErr w:type="gramStart"/>
      <w:r w:rsidR="008F6216" w:rsidRPr="002D6EFE">
        <w:rPr>
          <w:i/>
          <w:color w:val="auto"/>
        </w:rPr>
        <w:t>e.g.</w:t>
      </w:r>
      <w:proofErr w:type="gramEnd"/>
      <w:r w:rsidR="008F6216" w:rsidRPr="002D6EFE">
        <w:rPr>
          <w:i/>
          <w:color w:val="auto"/>
        </w:rPr>
        <w:t xml:space="preserve"> The student will be able to explain the significance of current research about a particular topic.</w:t>
      </w:r>
      <w:r w:rsidRPr="002D6EFE">
        <w:rPr>
          <w:i/>
          <w:color w:val="auto"/>
        </w:rPr>
        <w:t>)</w:t>
      </w:r>
    </w:p>
    <w:p w14:paraId="5A8DB343" w14:textId="2DC922E7" w:rsidR="00EB02CD" w:rsidRPr="00EB02CD" w:rsidRDefault="00EB02CD" w:rsidP="00EB02CD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EB02CD">
        <w:t>The student will demonstrate knowledge of the overall structure of a computing system.</w:t>
      </w:r>
    </w:p>
    <w:p w14:paraId="092303AF" w14:textId="515AC7B9" w:rsidR="00EB02CD" w:rsidRPr="00EB02CD" w:rsidRDefault="00EB02CD" w:rsidP="00EB02CD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EB02CD">
        <w:t>The student will demonstrate an ability to design arithmetic circuits.</w:t>
      </w:r>
    </w:p>
    <w:p w14:paraId="1F51168F" w14:textId="5EA6AED2" w:rsidR="00EB02CD" w:rsidRPr="00EB02CD" w:rsidRDefault="00EB02CD" w:rsidP="00EB02CD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EB02CD">
        <w:t xml:space="preserve">The student will demonstrate knowledge of simple and pipelined </w:t>
      </w:r>
      <w:proofErr w:type="spellStart"/>
      <w:proofErr w:type="gramStart"/>
      <w:r w:rsidRPr="00EB02CD">
        <w:t>datapaths</w:t>
      </w:r>
      <w:proofErr w:type="spellEnd"/>
      <w:proofErr w:type="gramEnd"/>
    </w:p>
    <w:p w14:paraId="04DB3874" w14:textId="41CE5317" w:rsidR="00EB02CD" w:rsidRPr="00EB02CD" w:rsidRDefault="00EB02CD" w:rsidP="00EB02CD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EB02CD">
        <w:t>The student will demonstrate knowledge of hardwired and microprogrammed control.</w:t>
      </w:r>
    </w:p>
    <w:p w14:paraId="5DD92BC8" w14:textId="442132C5" w:rsidR="00EB02CD" w:rsidRPr="00EB02CD" w:rsidRDefault="00EB02CD" w:rsidP="00EB02CD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  <w:jc w:val="both"/>
      </w:pPr>
      <w:r w:rsidRPr="00EB02CD">
        <w:t>The student will demonstrate knowledge of memory hierarchy and its operations.</w:t>
      </w:r>
    </w:p>
    <w:p w14:paraId="32D5C262" w14:textId="77777777" w:rsidR="002D6EFE" w:rsidRPr="00B722F8" w:rsidRDefault="002D6EFE" w:rsidP="002D6EFE">
      <w:pPr>
        <w:ind w:left="360"/>
        <w:rPr>
          <w:color w:val="auto"/>
        </w:rPr>
      </w:pPr>
    </w:p>
    <w:p w14:paraId="4D8EFF65" w14:textId="77777777" w:rsidR="008F6216" w:rsidRPr="00F84F52" w:rsidRDefault="00B722F8" w:rsidP="00B722F8">
      <w:pPr>
        <w:ind w:left="720" w:hanging="360"/>
        <w:rPr>
          <w:i/>
          <w:color w:val="auto"/>
        </w:rPr>
      </w:pPr>
      <w:r w:rsidRPr="00F84F52">
        <w:rPr>
          <w:i/>
          <w:color w:val="auto"/>
        </w:rPr>
        <w:t>b.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 xml:space="preserve">explicitly </w:t>
      </w:r>
      <w:proofErr w:type="gramStart"/>
      <w:r w:rsidR="008F6216" w:rsidRPr="00F84F52">
        <w:rPr>
          <w:i/>
          <w:color w:val="auto"/>
        </w:rPr>
        <w:t>indicate</w:t>
      </w:r>
      <w:proofErr w:type="gramEnd"/>
      <w:r w:rsidR="008F6216" w:rsidRPr="00F84F52">
        <w:rPr>
          <w:i/>
          <w:color w:val="auto"/>
        </w:rPr>
        <w:t xml:space="preserve"> which of the student outcomes listed in Criterion 3 or any other outcomes are addressed by the course.</w:t>
      </w:r>
    </w:p>
    <w:p w14:paraId="01E89EB6" w14:textId="7E6D3966" w:rsidR="00F84F52" w:rsidRDefault="00F84F52" w:rsidP="00F84F52">
      <w:pPr>
        <w:ind w:left="720"/>
        <w:rPr>
          <w:color w:val="auto"/>
        </w:rPr>
      </w:pPr>
      <w:r>
        <w:rPr>
          <w:color w:val="auto"/>
        </w:rPr>
        <w:t xml:space="preserve">ABET student outcomes: 1, </w:t>
      </w:r>
      <w:r w:rsidR="00CA4EC9">
        <w:rPr>
          <w:color w:val="auto"/>
        </w:rPr>
        <w:t>3</w:t>
      </w:r>
      <w:r>
        <w:rPr>
          <w:color w:val="auto"/>
        </w:rPr>
        <w:t xml:space="preserve">, </w:t>
      </w:r>
      <w:proofErr w:type="gramStart"/>
      <w:r w:rsidR="00CA4EC9">
        <w:rPr>
          <w:color w:val="auto"/>
        </w:rPr>
        <w:t>5</w:t>
      </w:r>
      <w:proofErr w:type="gramEnd"/>
    </w:p>
    <w:p w14:paraId="541D5780" w14:textId="77777777" w:rsidR="00F84F52" w:rsidRPr="000E7169" w:rsidRDefault="00F84F52" w:rsidP="000E7169">
      <w:pPr>
        <w:ind w:left="360" w:hanging="360"/>
        <w:rPr>
          <w:color w:val="auto"/>
        </w:rPr>
      </w:pPr>
    </w:p>
    <w:p w14:paraId="04B2A9DD" w14:textId="77777777" w:rsidR="008F6216" w:rsidRPr="00F84F52" w:rsidRDefault="00183372" w:rsidP="000E7169">
      <w:pPr>
        <w:ind w:left="360" w:hanging="360"/>
        <w:rPr>
          <w:i/>
          <w:color w:val="auto"/>
        </w:rPr>
      </w:pPr>
      <w:r w:rsidRPr="00F84F52">
        <w:rPr>
          <w:i/>
          <w:color w:val="auto"/>
        </w:rPr>
        <w:t>7.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Brief list of topics to be covered</w:t>
      </w:r>
    </w:p>
    <w:p w14:paraId="1D6A1024" w14:textId="44F16784" w:rsidR="00D77161" w:rsidRPr="00D77161" w:rsidRDefault="00D77161" w:rsidP="00971630">
      <w:pPr>
        <w:pStyle w:val="p12"/>
        <w:numPr>
          <w:ilvl w:val="0"/>
          <w:numId w:val="3"/>
        </w:numPr>
        <w:spacing w:line="276" w:lineRule="auto"/>
      </w:pPr>
      <w:r w:rsidRPr="00D77161">
        <w:rPr>
          <w:b/>
          <w:bCs/>
        </w:rPr>
        <w:t>System Level Organization</w:t>
      </w:r>
      <w:r w:rsidRPr="00D77161">
        <w:t>: CPU, memory systems (main memory, cache, virtual memory), storage</w:t>
      </w:r>
      <w:r w:rsidR="00971630">
        <w:t xml:space="preserve"> </w:t>
      </w:r>
      <w:r w:rsidRPr="00D77161">
        <w:t>technologies, I/O devices &amp; processes, busses.</w:t>
      </w:r>
    </w:p>
    <w:p w14:paraId="7A2135CD" w14:textId="038650B5" w:rsidR="00D77161" w:rsidRPr="00D77161" w:rsidRDefault="00D77161" w:rsidP="003A1C85">
      <w:pPr>
        <w:pStyle w:val="p12"/>
        <w:numPr>
          <w:ilvl w:val="0"/>
          <w:numId w:val="3"/>
        </w:numPr>
        <w:spacing w:line="276" w:lineRule="auto"/>
      </w:pPr>
      <w:r w:rsidRPr="00D77161">
        <w:rPr>
          <w:b/>
          <w:bCs/>
        </w:rPr>
        <w:t>Micro-Architecture Level</w:t>
      </w:r>
      <w:r w:rsidRPr="00D77161">
        <w:t>: Data paths and components, micro-operations, memory interfacing, the</w:t>
      </w:r>
      <w:r w:rsidR="003A1C85">
        <w:t xml:space="preserve"> </w:t>
      </w:r>
      <w:r w:rsidRPr="00D77161">
        <w:t>fetch/execute cycle, processor control &amp; sequencing, interrupts, rudimentary pipelining.</w:t>
      </w:r>
    </w:p>
    <w:p w14:paraId="69F0FA93" w14:textId="4FB0158E" w:rsidR="00D77161" w:rsidRPr="00D77161" w:rsidRDefault="00D77161" w:rsidP="001D5FA6">
      <w:pPr>
        <w:pStyle w:val="p12"/>
        <w:numPr>
          <w:ilvl w:val="0"/>
          <w:numId w:val="3"/>
        </w:numPr>
        <w:spacing w:line="276" w:lineRule="auto"/>
      </w:pPr>
      <w:r w:rsidRPr="00D77161">
        <w:rPr>
          <w:b/>
          <w:bCs/>
        </w:rPr>
        <w:t>Instruction Set Architecture Level</w:t>
      </w:r>
      <w:r w:rsidRPr="00D77161">
        <w:t>: Instruction types and formats, opcodes, operands, immediate</w:t>
      </w:r>
      <w:r w:rsidR="001D5FA6">
        <w:t xml:space="preserve"> </w:t>
      </w:r>
      <w:r w:rsidRPr="00D77161">
        <w:t>values, addressing modes, flow of control, branching</w:t>
      </w:r>
      <w:r w:rsidR="008B2958">
        <w:t>,</w:t>
      </w:r>
      <w:r w:rsidRPr="00D77161">
        <w:t xml:space="preserve"> and procedure calls.</w:t>
      </w:r>
    </w:p>
    <w:p w14:paraId="40B9DD91" w14:textId="271B3968" w:rsidR="00D77161" w:rsidRPr="00650B96" w:rsidRDefault="00D77161" w:rsidP="006A7EE6">
      <w:pPr>
        <w:pStyle w:val="p12"/>
        <w:numPr>
          <w:ilvl w:val="0"/>
          <w:numId w:val="3"/>
        </w:numPr>
        <w:spacing w:line="276" w:lineRule="auto"/>
      </w:pPr>
      <w:r w:rsidRPr="00D77161">
        <w:rPr>
          <w:b/>
          <w:bCs/>
        </w:rPr>
        <w:t>Assembler Language Level</w:t>
      </w:r>
      <w:r w:rsidRPr="00D77161">
        <w:t>: Syntax, directives vs. instructions, assemblers, linkers, loaders, semantics</w:t>
      </w:r>
      <w:r w:rsidR="006A7EE6">
        <w:t xml:space="preserve"> </w:t>
      </w:r>
      <w:r w:rsidRPr="00D77161">
        <w:t>of simple programs, stack management, procedure calls, interrupt handling.</w:t>
      </w:r>
    </w:p>
    <w:p w14:paraId="1AF1A0AB" w14:textId="77777777" w:rsidR="00650B96" w:rsidRPr="00650B96" w:rsidRDefault="00650B96" w:rsidP="00650B96">
      <w:pPr>
        <w:pStyle w:val="ListParagraph"/>
        <w:shd w:val="clear" w:color="auto" w:fill="FFFFFF"/>
        <w:spacing w:after="150"/>
        <w:textAlignment w:val="baseline"/>
        <w:rPr>
          <w:rFonts w:ascii="Lato" w:hAnsi="Lato"/>
          <w:color w:val="565656"/>
          <w:sz w:val="22"/>
          <w:szCs w:val="22"/>
          <w:lang w:eastAsia="zh-CN"/>
        </w:rPr>
      </w:pPr>
    </w:p>
    <w:p w14:paraId="17990153" w14:textId="77777777" w:rsidR="00650B96" w:rsidRPr="00F84F52" w:rsidRDefault="00650B96" w:rsidP="00650B96">
      <w:pPr>
        <w:pStyle w:val="p12"/>
        <w:spacing w:line="276" w:lineRule="auto"/>
      </w:pPr>
    </w:p>
    <w:p w14:paraId="29B3ED43" w14:textId="77777777" w:rsidR="00485810" w:rsidRPr="000E7169" w:rsidRDefault="00000000" w:rsidP="000E7169">
      <w:pPr>
        <w:ind w:left="360" w:hanging="360"/>
        <w:rPr>
          <w:color w:val="auto"/>
        </w:rPr>
      </w:pPr>
    </w:p>
    <w:p w14:paraId="76A1E1E7" w14:textId="77777777" w:rsidR="000E7169" w:rsidRPr="000E7169" w:rsidRDefault="000E7169" w:rsidP="000E7169">
      <w:pPr>
        <w:ind w:left="360" w:hanging="360"/>
        <w:rPr>
          <w:color w:val="auto"/>
        </w:rPr>
      </w:pPr>
    </w:p>
    <w:sectPr w:rsidR="000E7169" w:rsidRPr="000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842"/>
    <w:multiLevelType w:val="hybridMultilevel"/>
    <w:tmpl w:val="134CA800"/>
    <w:lvl w:ilvl="0" w:tplc="764A99B6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A2F84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460CA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A0E75E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4D9FE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30B6C8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4441E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C178E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6A68AE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411EC7"/>
    <w:multiLevelType w:val="hybridMultilevel"/>
    <w:tmpl w:val="D3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73A2"/>
    <w:multiLevelType w:val="hybridMultilevel"/>
    <w:tmpl w:val="B12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3077">
    <w:abstractNumId w:val="3"/>
  </w:num>
  <w:num w:numId="2" w16cid:durableId="1132794064">
    <w:abstractNumId w:val="2"/>
  </w:num>
  <w:num w:numId="3" w16cid:durableId="1026910904">
    <w:abstractNumId w:val="1"/>
  </w:num>
  <w:num w:numId="4" w16cid:durableId="10297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6"/>
    <w:rsid w:val="000E7169"/>
    <w:rsid w:val="00177482"/>
    <w:rsid w:val="0018033C"/>
    <w:rsid w:val="00183372"/>
    <w:rsid w:val="001D5FA6"/>
    <w:rsid w:val="00214147"/>
    <w:rsid w:val="002B2D5A"/>
    <w:rsid w:val="002D6EFE"/>
    <w:rsid w:val="00361FF2"/>
    <w:rsid w:val="00393147"/>
    <w:rsid w:val="003A04C2"/>
    <w:rsid w:val="003A1C85"/>
    <w:rsid w:val="003D4FE0"/>
    <w:rsid w:val="003F166B"/>
    <w:rsid w:val="0045119B"/>
    <w:rsid w:val="00495BA8"/>
    <w:rsid w:val="004E2502"/>
    <w:rsid w:val="00530D10"/>
    <w:rsid w:val="005B29BC"/>
    <w:rsid w:val="00634325"/>
    <w:rsid w:val="00650B96"/>
    <w:rsid w:val="006A7BA0"/>
    <w:rsid w:val="006A7EE6"/>
    <w:rsid w:val="006B4C11"/>
    <w:rsid w:val="006F3078"/>
    <w:rsid w:val="00850A13"/>
    <w:rsid w:val="008B2958"/>
    <w:rsid w:val="008F6216"/>
    <w:rsid w:val="00907AE5"/>
    <w:rsid w:val="00960CA1"/>
    <w:rsid w:val="00971630"/>
    <w:rsid w:val="0098633A"/>
    <w:rsid w:val="00A1177A"/>
    <w:rsid w:val="00A1722D"/>
    <w:rsid w:val="00A6283A"/>
    <w:rsid w:val="00AA13C4"/>
    <w:rsid w:val="00AC2582"/>
    <w:rsid w:val="00AD051A"/>
    <w:rsid w:val="00AD3A67"/>
    <w:rsid w:val="00AE6505"/>
    <w:rsid w:val="00B722F8"/>
    <w:rsid w:val="00C0158D"/>
    <w:rsid w:val="00CA4EC9"/>
    <w:rsid w:val="00D65EC8"/>
    <w:rsid w:val="00D77161"/>
    <w:rsid w:val="00E657D1"/>
    <w:rsid w:val="00EB02CD"/>
    <w:rsid w:val="00F02B4F"/>
    <w:rsid w:val="00F073FA"/>
    <w:rsid w:val="00F84F52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BBF1"/>
  <w15:chartTrackingRefBased/>
  <w15:docId w15:val="{D179D4DD-5120-4CC7-B13D-7C33CD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1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16"/>
    <w:pPr>
      <w:ind w:left="720"/>
      <w:contextualSpacing/>
    </w:pPr>
  </w:style>
  <w:style w:type="paragraph" w:customStyle="1" w:styleId="p5">
    <w:name w:val="p5"/>
    <w:basedOn w:val="Normal"/>
    <w:rsid w:val="000E7169"/>
    <w:pPr>
      <w:tabs>
        <w:tab w:val="left" w:pos="2240"/>
      </w:tabs>
      <w:spacing w:line="240" w:lineRule="atLeast"/>
      <w:ind w:left="864" w:hanging="2304"/>
      <w:jc w:val="both"/>
    </w:pPr>
    <w:rPr>
      <w:color w:val="auto"/>
      <w:lang w:eastAsia="zh-CN"/>
    </w:rPr>
  </w:style>
  <w:style w:type="paragraph" w:customStyle="1" w:styleId="p12">
    <w:name w:val="p12"/>
    <w:basedOn w:val="Normal"/>
    <w:rsid w:val="00B722F8"/>
    <w:pPr>
      <w:tabs>
        <w:tab w:val="left" w:pos="400"/>
      </w:tabs>
      <w:spacing w:line="240" w:lineRule="atLeast"/>
      <w:ind w:left="1008" w:hanging="432"/>
    </w:pPr>
    <w:rPr>
      <w:color w:val="auto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17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iffadded">
    <w:name w:val="diffadded"/>
    <w:basedOn w:val="DefaultParagraphFont"/>
    <w:rsid w:val="0065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773">
          <w:marLeft w:val="86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dc:description/>
  <cp:lastModifiedBy>Zhuwei Qin</cp:lastModifiedBy>
  <cp:revision>41</cp:revision>
  <dcterms:created xsi:type="dcterms:W3CDTF">2023-02-07T16:11:00Z</dcterms:created>
  <dcterms:modified xsi:type="dcterms:W3CDTF">2023-06-22T04:48:00Z</dcterms:modified>
</cp:coreProperties>
</file>