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E7169" w:rsidR="008F6216" w:rsidP="000E7169" w:rsidRDefault="00183372" w14:paraId="1069BB0B" w14:textId="77777777">
      <w:pPr>
        <w:ind w:left="360" w:hanging="360"/>
        <w:rPr>
          <w:i/>
          <w:color w:val="auto"/>
          <w:u w:val="single"/>
        </w:rPr>
      </w:pPr>
      <w:r w:rsidRPr="000E7169">
        <w:rPr>
          <w:i/>
          <w:color w:val="auto"/>
        </w:rPr>
        <w:t>1.</w:t>
      </w:r>
      <w:r w:rsidRPr="000E7169">
        <w:rPr>
          <w:i/>
          <w:color w:val="auto"/>
        </w:rPr>
        <w:tab/>
      </w:r>
      <w:r w:rsidRPr="000E7169" w:rsidR="008F6216">
        <w:rPr>
          <w:i/>
          <w:color w:val="auto"/>
        </w:rPr>
        <w:t>Course number and name</w:t>
      </w:r>
    </w:p>
    <w:p w:rsidRPr="000E7169" w:rsidR="008F6216" w:rsidP="02213E3D" w:rsidRDefault="000E7169" w14:paraId="43395CDA" w14:textId="492372FD" w14:noSpellErr="1">
      <w:pPr>
        <w:ind w:left="360" w:hanging="360"/>
        <w:rPr>
          <w:b w:val="1"/>
          <w:bCs w:val="1"/>
          <w:color w:val="auto"/>
        </w:rPr>
      </w:pPr>
      <w:r w:rsidRPr="02213E3D">
        <w:rPr>
          <w:b w:val="1"/>
          <w:bCs w:val="1"/>
          <w:color w:val="auto"/>
        </w:rPr>
        <w:t xml:space="preserve">ENGR </w:t>
      </w:r>
      <w:r w:rsidRPr="02213E3D" w:rsidR="00C6765D">
        <w:rPr>
          <w:b w:val="1"/>
          <w:bCs w:val="1"/>
          <w:color w:val="auto"/>
        </w:rPr>
        <w:t>425</w:t>
      </w:r>
      <w:r w:rsidRPr="02213E3D">
        <w:rPr>
          <w:b w:val="1"/>
          <w:bCs w:val="1"/>
          <w:color w:val="auto"/>
        </w:rPr>
        <w:t xml:space="preserve">: </w:t>
      </w:r>
      <w:r w:rsidRPr="02213E3D" w:rsidR="00C6765D">
        <w:rPr>
          <w:b w:val="1"/>
          <w:bCs w:val="1"/>
          <w:color w:val="auto"/>
        </w:rPr>
        <w:t>Reinforced Structures</w:t>
      </w:r>
    </w:p>
    <w:p w:rsidRPr="000E7169" w:rsidR="006F3078" w:rsidP="000E7169" w:rsidRDefault="006F3078" w14:paraId="0AABF875" w14:textId="77777777">
      <w:pPr>
        <w:ind w:left="360" w:hanging="360"/>
        <w:rPr>
          <w:color w:val="auto"/>
          <w:u w:val="single"/>
        </w:rPr>
      </w:pPr>
    </w:p>
    <w:p w:rsidRPr="000E7169" w:rsidR="00183372" w:rsidP="000E7169" w:rsidRDefault="00183372" w14:paraId="02674B24" w14:textId="77777777">
      <w:pPr>
        <w:ind w:left="360" w:hanging="360"/>
        <w:rPr>
          <w:color w:val="auto"/>
        </w:rPr>
      </w:pPr>
      <w:r w:rsidRPr="000E7169">
        <w:rPr>
          <w:i/>
          <w:color w:val="auto"/>
        </w:rPr>
        <w:t>2.</w:t>
      </w:r>
      <w:r w:rsidRPr="000E7169">
        <w:rPr>
          <w:i/>
          <w:color w:val="auto"/>
        </w:rPr>
        <w:tab/>
      </w:r>
      <w:r w:rsidRPr="000E7169" w:rsidR="008F6216">
        <w:rPr>
          <w:i/>
          <w:color w:val="auto"/>
        </w:rPr>
        <w:t xml:space="preserve">Credits, contact hours, and categorization of credits in Table 5-1 (math and basic science, engineering topic, and/or other).   </w:t>
      </w:r>
      <w:r w:rsidRPr="000E7169">
        <w:rPr>
          <w:color w:val="auto"/>
        </w:rPr>
        <w:br/>
      </w:r>
      <w:r w:rsidRPr="000E7169" w:rsidR="000E7169">
        <w:rPr>
          <w:color w:val="auto"/>
        </w:rPr>
        <w:t>3 credits; two 75-minute lectures or three 50-minute lectures per week</w:t>
      </w:r>
      <w:r w:rsidR="00C0158D">
        <w:rPr>
          <w:color w:val="auto"/>
        </w:rPr>
        <w:t>; engineering topic</w:t>
      </w:r>
    </w:p>
    <w:p w:rsidRPr="000E7169" w:rsidR="008F6216" w:rsidP="000E7169" w:rsidRDefault="008F6216" w14:paraId="4FBA651E" w14:textId="77777777">
      <w:pPr>
        <w:ind w:left="360" w:hanging="360"/>
        <w:rPr>
          <w:color w:val="auto"/>
          <w:u w:val="single"/>
        </w:rPr>
      </w:pPr>
    </w:p>
    <w:p w:rsidRPr="000E7169" w:rsidR="008F6216" w:rsidP="000E7169" w:rsidRDefault="00183372" w14:paraId="3CC5FCDA" w14:textId="77777777">
      <w:pPr>
        <w:ind w:left="360" w:hanging="360"/>
        <w:rPr>
          <w:i/>
          <w:color w:val="auto"/>
        </w:rPr>
      </w:pPr>
      <w:r w:rsidRPr="000E7169">
        <w:rPr>
          <w:i/>
          <w:color w:val="auto"/>
        </w:rPr>
        <w:t>3.</w:t>
      </w:r>
      <w:r w:rsidRPr="000E7169">
        <w:rPr>
          <w:i/>
          <w:color w:val="auto"/>
        </w:rPr>
        <w:tab/>
      </w:r>
      <w:r w:rsidRPr="000E7169" w:rsidR="008F6216">
        <w:rPr>
          <w:i/>
          <w:color w:val="auto"/>
        </w:rPr>
        <w:t>Instructor’s or course coordinator’s name</w:t>
      </w:r>
    </w:p>
    <w:p w:rsidRPr="000E7169" w:rsidR="000E7169" w:rsidP="000E7169" w:rsidRDefault="000E7169" w14:paraId="12821695" w14:textId="0EABC8B0">
      <w:pPr>
        <w:ind w:left="360" w:hanging="360"/>
        <w:rPr>
          <w:color w:val="auto"/>
        </w:rPr>
      </w:pPr>
      <w:r w:rsidR="00C6765D">
        <w:rPr>
          <w:color w:val="auto"/>
        </w:rPr>
        <w:t xml:space="preserve">Chris </w:t>
      </w:r>
      <w:proofErr w:type="spellStart"/>
      <w:r w:rsidR="00C6765D">
        <w:rPr>
          <w:color w:val="auto"/>
        </w:rPr>
        <w:t>Wenshen</w:t>
      </w:r>
      <w:proofErr w:type="spellEnd"/>
      <w:r w:rsidRPr="000E7169">
        <w:rPr>
          <w:color w:val="auto"/>
        </w:rPr>
        <w:t xml:space="preserve"> </w:t>
      </w:r>
      <w:r w:rsidR="00C6765D">
        <w:rPr>
          <w:color w:val="auto"/>
        </w:rPr>
        <w:t>Pong</w:t>
      </w:r>
    </w:p>
    <w:p w:rsidRPr="000E7169" w:rsidR="008F6216" w:rsidP="000E7169" w:rsidRDefault="008F6216" w14:paraId="23A90E60" w14:textId="77777777">
      <w:pPr>
        <w:ind w:left="360" w:hanging="360"/>
        <w:rPr>
          <w:color w:val="auto"/>
        </w:rPr>
      </w:pPr>
    </w:p>
    <w:p w:rsidRPr="000E7169" w:rsidR="008F6216" w:rsidP="000E7169" w:rsidRDefault="00183372" w14:paraId="27992DDA" w14:textId="77777777">
      <w:pPr>
        <w:ind w:left="360" w:hanging="360"/>
        <w:rPr>
          <w:i/>
          <w:color w:val="auto"/>
        </w:rPr>
      </w:pPr>
      <w:r w:rsidRPr="000E7169">
        <w:rPr>
          <w:i/>
          <w:color w:val="auto"/>
        </w:rPr>
        <w:t>4.</w:t>
      </w:r>
      <w:r w:rsidRPr="000E7169">
        <w:rPr>
          <w:i/>
          <w:color w:val="auto"/>
        </w:rPr>
        <w:tab/>
      </w:r>
      <w:r w:rsidRPr="000E7169" w:rsidR="008F6216">
        <w:rPr>
          <w:i/>
          <w:color w:val="auto"/>
        </w:rPr>
        <w:t>Text book, title, author, and year</w:t>
      </w:r>
    </w:p>
    <w:p w:rsidRPr="00C6765D" w:rsidR="000E7169" w:rsidP="00C6765D" w:rsidRDefault="00C6765D" w14:paraId="29E55675" w14:textId="723EAB26">
      <w:pPr>
        <w:ind w:left="360"/>
      </w:pPr>
      <w:proofErr w:type="spellStart"/>
      <w:r w:rsidRPr="00D63998">
        <w:t>McCormac</w:t>
      </w:r>
      <w:proofErr w:type="spellEnd"/>
      <w:r w:rsidRPr="00D63998">
        <w:t xml:space="preserve">, Jack C. and Brown, Russell H., Design of Reinforced </w:t>
      </w:r>
      <w:r>
        <w:t xml:space="preserve">Concrete, 10th Edition, Wiley, </w:t>
      </w:r>
      <w:r w:rsidRPr="00D63998">
        <w:t>2016, ISBN-13: 978-1-118-87910-8</w:t>
      </w:r>
    </w:p>
    <w:p w:rsidRPr="000E7169" w:rsidR="008F6216" w:rsidP="000E7169" w:rsidRDefault="008F6216" w14:paraId="5E32801F" w14:textId="77777777">
      <w:pPr>
        <w:ind w:left="360" w:hanging="360"/>
        <w:rPr>
          <w:color w:val="auto"/>
        </w:rPr>
      </w:pPr>
    </w:p>
    <w:p w:rsidRPr="000E7169" w:rsidR="008F6216" w:rsidP="000E7169" w:rsidRDefault="00183372" w14:paraId="526A1940" w14:textId="77777777">
      <w:pPr>
        <w:ind w:left="360" w:hanging="360"/>
        <w:rPr>
          <w:i/>
          <w:color w:val="auto"/>
        </w:rPr>
      </w:pPr>
      <w:r w:rsidRPr="000E7169">
        <w:rPr>
          <w:i/>
          <w:color w:val="auto"/>
        </w:rPr>
        <w:t>5.</w:t>
      </w:r>
      <w:r w:rsidRPr="000E7169">
        <w:rPr>
          <w:i/>
          <w:color w:val="auto"/>
        </w:rPr>
        <w:tab/>
      </w:r>
      <w:r w:rsidRPr="000E7169" w:rsidR="008F6216">
        <w:rPr>
          <w:i/>
          <w:color w:val="auto"/>
        </w:rPr>
        <w:t>Specific course information</w:t>
      </w:r>
    </w:p>
    <w:p w:rsidRPr="000E7169" w:rsidR="008F6216" w:rsidP="000E7169" w:rsidRDefault="000E7169" w14:paraId="4B578CFB" w14:textId="77777777">
      <w:pPr>
        <w:ind w:left="720" w:hanging="360"/>
        <w:rPr>
          <w:i/>
          <w:color w:val="auto"/>
        </w:rPr>
      </w:pPr>
      <w:r w:rsidRPr="000E7169">
        <w:rPr>
          <w:i/>
          <w:color w:val="auto"/>
        </w:rPr>
        <w:t>a.</w:t>
      </w:r>
      <w:r w:rsidRPr="000E7169">
        <w:rPr>
          <w:i/>
          <w:color w:val="auto"/>
        </w:rPr>
        <w:tab/>
      </w:r>
      <w:r w:rsidRPr="000E7169" w:rsidR="008F6216">
        <w:rPr>
          <w:i/>
          <w:color w:val="auto"/>
        </w:rPr>
        <w:t>brief description of the content of the course (catalog description)</w:t>
      </w:r>
    </w:p>
    <w:p w:rsidRPr="00C6765D" w:rsidR="00C6765D" w:rsidP="00C6765D" w:rsidRDefault="00C6765D" w14:paraId="3FAF19D4" w14:textId="043467DA">
      <w:pPr>
        <w:ind w:left="360"/>
      </w:pPr>
      <w:r w:rsidRPr="00C6765D">
        <w:t xml:space="preserve">Design of reinforced concrete structural systems. Elements of systems include beams, slabs, columns, footing and connections. Emphasizes Ultimate Strength approach to safety and serviceability considering bending, shear, and axial loads. The mechanics of reinforced concrete. Material behavior of reinforced concrete. Principles of design process of reinforced concrete structures.  Design Building Codes, specifically ACI Code. </w:t>
      </w:r>
    </w:p>
    <w:p w:rsidRPr="000E7169" w:rsidR="000E7169" w:rsidP="000E7169" w:rsidRDefault="000E7169" w14:paraId="3B02DDE0" w14:textId="77777777">
      <w:pPr>
        <w:ind w:left="360"/>
        <w:rPr>
          <w:color w:val="auto"/>
        </w:rPr>
      </w:pPr>
    </w:p>
    <w:p w:rsidRPr="000E7169" w:rsidR="008F6216" w:rsidP="02213E3D" w:rsidRDefault="000E7169" w14:paraId="7806A4C7" w14:textId="77777777" w14:noSpellErr="1">
      <w:pPr>
        <w:ind w:left="360" w:hanging="360"/>
        <w:rPr>
          <w:i w:val="1"/>
          <w:iCs w:val="1"/>
          <w:color w:val="auto"/>
        </w:rPr>
      </w:pPr>
      <w:r w:rsidRPr="02213E3D">
        <w:rPr>
          <w:i w:val="1"/>
          <w:iCs w:val="1"/>
          <w:color w:val="auto"/>
        </w:rPr>
        <w:t>b.</w:t>
      </w:r>
      <w:r w:rsidRPr="000E7169">
        <w:rPr>
          <w:i/>
          <w:color w:val="auto"/>
        </w:rPr>
        <w:tab/>
      </w:r>
      <w:r w:rsidRPr="02213E3D" w:rsidR="008F6216">
        <w:rPr>
          <w:i w:val="1"/>
          <w:iCs w:val="1"/>
          <w:color w:val="auto"/>
        </w:rPr>
        <w:t>prerequisites or co-requisites</w:t>
      </w:r>
    </w:p>
    <w:p w:rsidR="00C6765D" w:rsidP="00C6765D" w:rsidRDefault="00C6765D" w14:paraId="0A671873" w14:textId="77777777">
      <w:pPr>
        <w:ind w:firstLine="360"/>
      </w:pPr>
      <w:r>
        <w:t xml:space="preserve">ENGR 323 Structural Analysis or can be taken currently </w:t>
      </w:r>
    </w:p>
    <w:p w:rsidRPr="000E7169" w:rsidR="000E7169" w:rsidP="000E7169" w:rsidRDefault="000E7169" w14:paraId="51847194" w14:textId="77777777">
      <w:pPr>
        <w:ind w:left="360" w:hanging="360"/>
        <w:rPr>
          <w:color w:val="auto"/>
        </w:rPr>
      </w:pPr>
    </w:p>
    <w:p w:rsidRPr="002D6EFE" w:rsidR="008F6216" w:rsidP="000E7169" w:rsidRDefault="000E7169" w14:paraId="61062EE7" w14:textId="77777777">
      <w:pPr>
        <w:ind w:left="720" w:hanging="360"/>
        <w:rPr>
          <w:i/>
          <w:color w:val="auto"/>
        </w:rPr>
      </w:pPr>
      <w:r w:rsidRPr="002D6EFE">
        <w:rPr>
          <w:i/>
          <w:color w:val="auto"/>
        </w:rPr>
        <w:t>c.</w:t>
      </w:r>
      <w:r w:rsidRPr="002D6EFE">
        <w:rPr>
          <w:i/>
          <w:color w:val="auto"/>
        </w:rPr>
        <w:tab/>
      </w:r>
      <w:proofErr w:type="gramStart"/>
      <w:r w:rsidRPr="002D6EFE" w:rsidR="008F6216">
        <w:rPr>
          <w:i/>
          <w:color w:val="auto"/>
        </w:rPr>
        <w:t>indicate</w:t>
      </w:r>
      <w:proofErr w:type="gramEnd"/>
      <w:r w:rsidRPr="002D6EFE" w:rsidR="008F6216">
        <w:rPr>
          <w:i/>
          <w:color w:val="auto"/>
        </w:rPr>
        <w:t xml:space="preserve"> whether a required, elective, or selected elective (as per Table 5-1) course in the program</w:t>
      </w:r>
    </w:p>
    <w:p w:rsidRPr="000E7169" w:rsidR="000E7169" w:rsidP="000E7169" w:rsidRDefault="000E7169" w14:paraId="45424296" w14:textId="4E6D5241" w14:noSpellErr="1">
      <w:pPr>
        <w:ind w:left="720" w:hanging="360"/>
        <w:rPr>
          <w:color w:val="auto"/>
        </w:rPr>
      </w:pPr>
      <w:r>
        <w:rPr>
          <w:color w:val="auto"/>
        </w:rPr>
        <w:t xml:space="preserve">Required for </w:t>
      </w:r>
      <w:r w:rsidR="00C6765D">
        <w:rPr>
          <w:color w:val="auto"/>
        </w:rPr>
        <w:t xml:space="preserve">Civil </w:t>
      </w:r>
      <w:r>
        <w:rPr>
          <w:color w:val="auto"/>
        </w:rPr>
        <w:t>Engineering program.</w:t>
      </w:r>
    </w:p>
    <w:p w:rsidRPr="000E7169" w:rsidR="008F6216" w:rsidP="000E7169" w:rsidRDefault="008F6216" w14:paraId="1A015933" w14:textId="77777777">
      <w:pPr>
        <w:ind w:left="360" w:hanging="360"/>
        <w:rPr>
          <w:color w:val="auto"/>
        </w:rPr>
      </w:pPr>
    </w:p>
    <w:p w:rsidRPr="002D6EFE" w:rsidR="008F6216" w:rsidP="000E7169" w:rsidRDefault="00183372" w14:paraId="40C7B1CC" w14:textId="77777777">
      <w:pPr>
        <w:ind w:left="360" w:hanging="360"/>
        <w:rPr>
          <w:i/>
          <w:color w:val="auto"/>
        </w:rPr>
      </w:pPr>
      <w:r w:rsidRPr="002D6EFE">
        <w:rPr>
          <w:i/>
          <w:color w:val="auto"/>
        </w:rPr>
        <w:t>6.</w:t>
      </w:r>
      <w:r w:rsidRPr="002D6EFE">
        <w:rPr>
          <w:i/>
          <w:color w:val="auto"/>
        </w:rPr>
        <w:tab/>
      </w:r>
      <w:r w:rsidRPr="002D6EFE" w:rsidR="008F6216">
        <w:rPr>
          <w:i/>
          <w:color w:val="auto"/>
        </w:rPr>
        <w:t>Specific goals for the course</w:t>
      </w:r>
    </w:p>
    <w:p w:rsidR="008F6216" w:rsidP="002D6EFE" w:rsidRDefault="002D6EFE" w14:paraId="47FCC8C2" w14:textId="77777777">
      <w:pPr>
        <w:ind w:left="720" w:hanging="360"/>
        <w:rPr>
          <w:i/>
          <w:color w:val="auto"/>
        </w:rPr>
      </w:pPr>
      <w:r>
        <w:rPr>
          <w:i/>
          <w:color w:val="auto"/>
        </w:rPr>
        <w:t>a.</w:t>
      </w:r>
      <w:r>
        <w:rPr>
          <w:i/>
          <w:color w:val="auto"/>
        </w:rPr>
        <w:tab/>
      </w:r>
      <w:r w:rsidRPr="002D6EFE" w:rsidR="008F6216">
        <w:rPr>
          <w:i/>
          <w:color w:val="auto"/>
        </w:rPr>
        <w:t>specific outcomes of instruction (e.g. The student will be able to explain the significance of current research about a particular topic.</w:t>
      </w:r>
      <w:r w:rsidRPr="002D6EFE">
        <w:rPr>
          <w:i/>
          <w:color w:val="auto"/>
        </w:rPr>
        <w:t>)</w:t>
      </w:r>
    </w:p>
    <w:p w:rsidRPr="004F1F97" w:rsidR="00B722F8" w:rsidP="00B722F8" w:rsidRDefault="00B722F8" w14:paraId="47AE98A9" w14:textId="17683B39">
      <w:pPr>
        <w:pStyle w:val="p12"/>
        <w:numPr>
          <w:ilvl w:val="0"/>
          <w:numId w:val="2"/>
        </w:numPr>
        <w:tabs>
          <w:tab w:val="clear" w:pos="400"/>
        </w:tabs>
        <w:spacing w:line="276" w:lineRule="auto"/>
        <w:ind w:left="1080"/>
      </w:pPr>
      <w:r w:rsidRPr="004F1F97">
        <w:t xml:space="preserve">The student will demonstrate basic understanding and knowledge of </w:t>
      </w:r>
      <w:r w:rsidR="00C6765D">
        <w:t xml:space="preserve">Reinforced Concrete material </w:t>
      </w:r>
      <w:r w:rsidRPr="004F1F97">
        <w:t xml:space="preserve">properties; </w:t>
      </w:r>
    </w:p>
    <w:p w:rsidRPr="004F1F97" w:rsidR="00B722F8" w:rsidP="00B722F8" w:rsidRDefault="00B722F8" w14:paraId="1023719A" w14:textId="3E3720BD">
      <w:pPr>
        <w:pStyle w:val="p12"/>
        <w:numPr>
          <w:ilvl w:val="0"/>
          <w:numId w:val="2"/>
        </w:numPr>
        <w:tabs>
          <w:tab w:val="clear" w:pos="400"/>
        </w:tabs>
        <w:spacing w:line="276" w:lineRule="auto"/>
        <w:ind w:left="1080"/>
      </w:pPr>
      <w:r w:rsidRPr="004F1F97">
        <w:t xml:space="preserve">The student will demonstrate basic understanding and knowledge of  </w:t>
      </w:r>
      <w:r w:rsidR="00C6765D">
        <w:t>Load and Resistance Factor Design (LRFD) principle</w:t>
      </w:r>
      <w:r w:rsidRPr="004F1F97">
        <w:t>;</w:t>
      </w:r>
    </w:p>
    <w:p w:rsidRPr="004F1F97" w:rsidR="00B722F8" w:rsidP="00B722F8" w:rsidRDefault="00B722F8" w14:paraId="3AC9CB21" w14:textId="6183F6E2">
      <w:pPr>
        <w:pStyle w:val="p12"/>
        <w:numPr>
          <w:ilvl w:val="0"/>
          <w:numId w:val="2"/>
        </w:numPr>
        <w:tabs>
          <w:tab w:val="clear" w:pos="400"/>
        </w:tabs>
        <w:spacing w:line="276" w:lineRule="auto"/>
        <w:ind w:left="1080"/>
      </w:pPr>
      <w:r w:rsidRPr="004F1F97">
        <w:t xml:space="preserve">The student will demonstrate basic understanding and knowledge of  </w:t>
      </w:r>
      <w:r w:rsidR="00C6765D">
        <w:t>American Concrete Institute (ACI-318) design code;</w:t>
      </w:r>
    </w:p>
    <w:p w:rsidRPr="004F1F97" w:rsidR="00B722F8" w:rsidP="00B722F8" w:rsidRDefault="00B722F8" w14:paraId="2E98C73B" w14:textId="27DB185F">
      <w:pPr>
        <w:pStyle w:val="p12"/>
        <w:numPr>
          <w:ilvl w:val="0"/>
          <w:numId w:val="2"/>
        </w:numPr>
        <w:tabs>
          <w:tab w:val="clear" w:pos="400"/>
        </w:tabs>
        <w:spacing w:line="276" w:lineRule="auto"/>
        <w:ind w:left="1080"/>
      </w:pPr>
      <w:r w:rsidRPr="004F1F97">
        <w:t>The  student will  demonstrate  the  ability to perform basi</w:t>
      </w:r>
      <w:r w:rsidR="00D92839">
        <w:t xml:space="preserve">c design </w:t>
      </w:r>
      <w:r w:rsidRPr="004F1F97">
        <w:t xml:space="preserve">of  </w:t>
      </w:r>
      <w:r w:rsidR="00D92839">
        <w:t>the Reinforced Concrete members</w:t>
      </w:r>
      <w:r w:rsidRPr="004F1F97">
        <w:t>.</w:t>
      </w:r>
    </w:p>
    <w:p w:rsidRPr="00B722F8" w:rsidR="002D6EFE" w:rsidP="002D6EFE" w:rsidRDefault="002D6EFE" w14:paraId="361FE891" w14:textId="77777777">
      <w:pPr>
        <w:ind w:left="360"/>
        <w:rPr>
          <w:color w:val="auto"/>
        </w:rPr>
      </w:pPr>
    </w:p>
    <w:p w:rsidRPr="00F84F52" w:rsidR="008F6216" w:rsidP="00B722F8" w:rsidRDefault="00B722F8" w14:paraId="0129DD1E" w14:textId="77777777">
      <w:pPr>
        <w:ind w:left="720" w:hanging="360"/>
        <w:rPr>
          <w:i/>
          <w:color w:val="auto"/>
        </w:rPr>
      </w:pPr>
      <w:r w:rsidRPr="00F84F52">
        <w:rPr>
          <w:i/>
          <w:color w:val="auto"/>
        </w:rPr>
        <w:t>b.</w:t>
      </w:r>
      <w:r w:rsidRPr="00F84F52">
        <w:rPr>
          <w:i/>
          <w:color w:val="auto"/>
        </w:rPr>
        <w:tab/>
      </w:r>
      <w:r w:rsidRPr="00F84F52" w:rsidR="008F6216">
        <w:rPr>
          <w:i/>
          <w:color w:val="auto"/>
        </w:rPr>
        <w:t xml:space="preserve">explicitly </w:t>
      </w:r>
      <w:proofErr w:type="gramStart"/>
      <w:r w:rsidRPr="00F84F52" w:rsidR="008F6216">
        <w:rPr>
          <w:i/>
          <w:color w:val="auto"/>
        </w:rPr>
        <w:t>indicate</w:t>
      </w:r>
      <w:proofErr w:type="gramEnd"/>
      <w:r w:rsidRPr="00F84F52" w:rsidR="008F6216">
        <w:rPr>
          <w:i/>
          <w:color w:val="auto"/>
        </w:rPr>
        <w:t xml:space="preserve"> which of the student outcomes listed in Criterion 3 or any other outcomes are addressed by the course.</w:t>
      </w:r>
    </w:p>
    <w:p w:rsidR="00F84F52" w:rsidP="00F84F52" w:rsidRDefault="00F84F52" w14:paraId="3E148497" w14:textId="77777777">
      <w:pPr>
        <w:ind w:left="720"/>
        <w:rPr>
          <w:color w:val="auto"/>
        </w:rPr>
      </w:pPr>
      <w:r>
        <w:rPr>
          <w:color w:val="auto"/>
        </w:rPr>
        <w:t>ABET student outcomes: 1, 2, 4, 7</w:t>
      </w:r>
    </w:p>
    <w:p w:rsidRPr="000E7169" w:rsidR="00F84F52" w:rsidP="000E7169" w:rsidRDefault="00F84F52" w14:paraId="342F73A4" w14:textId="77777777">
      <w:pPr>
        <w:ind w:left="360" w:hanging="360"/>
        <w:rPr>
          <w:color w:val="auto"/>
        </w:rPr>
      </w:pPr>
    </w:p>
    <w:p w:rsidRPr="00F84F52" w:rsidR="008F6216" w:rsidP="000E7169" w:rsidRDefault="00183372" w14:paraId="1B743744" w14:textId="77777777">
      <w:pPr>
        <w:ind w:left="360" w:hanging="360"/>
        <w:rPr>
          <w:i/>
          <w:color w:val="auto"/>
        </w:rPr>
      </w:pPr>
      <w:r w:rsidRPr="00F84F52">
        <w:rPr>
          <w:i/>
          <w:color w:val="auto"/>
        </w:rPr>
        <w:lastRenderedPageBreak/>
        <w:t>7.</w:t>
      </w:r>
      <w:r w:rsidRPr="00F84F52">
        <w:rPr>
          <w:i/>
          <w:color w:val="auto"/>
        </w:rPr>
        <w:tab/>
      </w:r>
      <w:r w:rsidRPr="00F84F52" w:rsidR="008F6216">
        <w:rPr>
          <w:i/>
          <w:color w:val="auto"/>
        </w:rPr>
        <w:t>Brief list of topics to be covered</w:t>
      </w:r>
    </w:p>
    <w:p w:rsidR="00D92839" w:rsidP="00D92839" w:rsidRDefault="00D92839" w14:paraId="06B60A8C" w14:textId="77777777">
      <w:pPr>
        <w:numPr>
          <w:ilvl w:val="0"/>
          <w:numId w:val="5"/>
        </w:numPr>
        <w:jc w:val="both"/>
      </w:pPr>
      <w:r>
        <w:t>Structural Design Process and Principles.</w:t>
      </w:r>
    </w:p>
    <w:p w:rsidR="00D92839" w:rsidP="00D92839" w:rsidRDefault="00D92839" w14:paraId="10BF5DFA" w14:textId="77777777">
      <w:pPr>
        <w:numPr>
          <w:ilvl w:val="0"/>
          <w:numId w:val="5"/>
        </w:numPr>
        <w:jc w:val="both"/>
      </w:pPr>
      <w:r>
        <w:t>Reinforced Concrete Behaviors and Properties.</w:t>
      </w:r>
    </w:p>
    <w:p w:rsidR="00D92839" w:rsidP="00D92839" w:rsidRDefault="00D92839" w14:paraId="1884ED61" w14:textId="77777777">
      <w:pPr>
        <w:numPr>
          <w:ilvl w:val="0"/>
          <w:numId w:val="5"/>
        </w:numPr>
        <w:jc w:val="both"/>
      </w:pPr>
      <w:r>
        <w:t>Flexure: Beams</w:t>
      </w:r>
    </w:p>
    <w:p w:rsidR="00D92839" w:rsidP="00D92839" w:rsidRDefault="00D92839" w14:paraId="3E936680" w14:textId="77777777">
      <w:pPr>
        <w:numPr>
          <w:ilvl w:val="0"/>
          <w:numId w:val="5"/>
        </w:numPr>
        <w:jc w:val="both"/>
      </w:pPr>
      <w:r>
        <w:t>Flexure: T Beams</w:t>
      </w:r>
    </w:p>
    <w:p w:rsidRPr="00814229" w:rsidR="00D92839" w:rsidP="00D92839" w:rsidRDefault="00D92839" w14:paraId="37D0022F" w14:textId="77777777">
      <w:pPr>
        <w:numPr>
          <w:ilvl w:val="0"/>
          <w:numId w:val="5"/>
        </w:numPr>
        <w:jc w:val="both"/>
      </w:pPr>
      <w:r>
        <w:t>Shear in Beams</w:t>
      </w:r>
      <w:bookmarkStart w:name="_GoBack" w:id="0"/>
      <w:bookmarkEnd w:id="0"/>
    </w:p>
    <w:p w:rsidR="00D92839" w:rsidP="00D92839" w:rsidRDefault="00D92839" w14:paraId="41F09C11" w14:textId="77777777">
      <w:pPr>
        <w:numPr>
          <w:ilvl w:val="0"/>
          <w:numId w:val="5"/>
        </w:numPr>
        <w:jc w:val="both"/>
      </w:pPr>
      <w:r>
        <w:t>Development, Anchorage, and Splicing of Reinforcement</w:t>
      </w:r>
    </w:p>
    <w:p w:rsidR="00D92839" w:rsidP="00D92839" w:rsidRDefault="00D92839" w14:paraId="46A00D98" w14:textId="77777777">
      <w:pPr>
        <w:numPr>
          <w:ilvl w:val="0"/>
          <w:numId w:val="5"/>
        </w:numPr>
        <w:jc w:val="both"/>
      </w:pPr>
      <w:r>
        <w:t>Serviceability</w:t>
      </w:r>
    </w:p>
    <w:p w:rsidR="00D92839" w:rsidP="00D92839" w:rsidRDefault="00D92839" w14:paraId="05365CC2" w14:textId="77777777">
      <w:pPr>
        <w:numPr>
          <w:ilvl w:val="0"/>
          <w:numId w:val="5"/>
        </w:numPr>
        <w:jc w:val="both"/>
      </w:pPr>
      <w:r>
        <w:t xml:space="preserve">Continuous Beams </w:t>
      </w:r>
    </w:p>
    <w:p w:rsidR="00D92839" w:rsidP="00D92839" w:rsidRDefault="00D92839" w14:paraId="11913E78" w14:textId="77777777">
      <w:pPr>
        <w:numPr>
          <w:ilvl w:val="0"/>
          <w:numId w:val="5"/>
        </w:numPr>
        <w:jc w:val="both"/>
      </w:pPr>
      <w:r>
        <w:t>One-way Slabs</w:t>
      </w:r>
    </w:p>
    <w:p w:rsidR="00D92839" w:rsidP="00D92839" w:rsidRDefault="00D92839" w14:paraId="0C1639B8" w14:textId="77777777">
      <w:pPr>
        <w:numPr>
          <w:ilvl w:val="0"/>
          <w:numId w:val="5"/>
        </w:numPr>
        <w:jc w:val="both"/>
      </w:pPr>
      <w:r>
        <w:t>Columns: Combined Axial Load and Bending</w:t>
      </w:r>
    </w:p>
    <w:p w:rsidR="00D92839" w:rsidP="00D92839" w:rsidRDefault="00D92839" w14:paraId="4BB0FD31" w14:textId="77777777">
      <w:pPr>
        <w:numPr>
          <w:ilvl w:val="0"/>
          <w:numId w:val="5"/>
        </w:numPr>
        <w:jc w:val="both"/>
      </w:pPr>
      <w:r>
        <w:t>Footings</w:t>
      </w:r>
    </w:p>
    <w:p w:rsidRPr="000E7169" w:rsidR="00485810" w:rsidP="000E7169" w:rsidRDefault="00D92839" w14:paraId="1F73A3C4" w14:textId="77777777">
      <w:pPr>
        <w:ind w:left="360" w:hanging="360"/>
        <w:rPr>
          <w:color w:val="auto"/>
        </w:rPr>
      </w:pPr>
    </w:p>
    <w:p w:rsidRPr="000E7169" w:rsidR="000E7169" w:rsidP="000E7169" w:rsidRDefault="000E7169" w14:paraId="325E5033" w14:textId="77777777">
      <w:pPr>
        <w:ind w:left="360" w:hanging="360"/>
        <w:rPr>
          <w:color w:val="auto"/>
        </w:rPr>
      </w:pPr>
    </w:p>
    <w:sectPr w:rsidRPr="000E7169" w:rsidR="000E716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2D3F"/>
    <w:multiLevelType w:val="hybridMultilevel"/>
    <w:tmpl w:val="1200E058"/>
    <w:lvl w:ilvl="0" w:tplc="381851DA">
      <w:start w:val="1"/>
      <w:numFmt w:val="decimal"/>
      <w:lvlText w:val="%1. "/>
      <w:legacy w:legacy="1" w:legacySpace="0" w:legacyIndent="360"/>
      <w:lvlJc w:val="left"/>
      <w:pPr>
        <w:ind w:left="360" w:hanging="360"/>
      </w:pPr>
      <w:rPr>
        <w:rFonts w:hint="default" w:ascii="Times New Roman" w:hAnsi="Times New Roman"/>
        <w:b w:val="0"/>
        <w:i w:val="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3411EC7"/>
    <w:multiLevelType w:val="hybridMultilevel"/>
    <w:tmpl w:val="D3585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FED4E63"/>
    <w:multiLevelType w:val="hybridMultilevel"/>
    <w:tmpl w:val="C80613C8"/>
    <w:lvl w:ilvl="0" w:tplc="04090001">
      <w:start w:val="1"/>
      <w:numFmt w:val="bullet"/>
      <w:lvlText w:val=""/>
      <w:lvlJc w:val="left"/>
      <w:pPr>
        <w:ind w:left="720" w:hanging="360"/>
      </w:pPr>
      <w:rPr>
        <w:rFonts w:hint="default" w:ascii="Symbol" w:hAnsi="Symbol"/>
        <w:b w:val="0"/>
        <w:i w:val="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2D973A2"/>
    <w:multiLevelType w:val="hybridMultilevel"/>
    <w:tmpl w:val="B12C82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50"/>
  <w:doNotDisplayPageBoundaries/>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216"/>
    <w:rsid w:val="000E7169"/>
    <w:rsid w:val="00183372"/>
    <w:rsid w:val="00214147"/>
    <w:rsid w:val="002D6EFE"/>
    <w:rsid w:val="00530D10"/>
    <w:rsid w:val="00624C8A"/>
    <w:rsid w:val="006B4C11"/>
    <w:rsid w:val="006F3078"/>
    <w:rsid w:val="008F6216"/>
    <w:rsid w:val="00AA13C4"/>
    <w:rsid w:val="00B722F8"/>
    <w:rsid w:val="00C0158D"/>
    <w:rsid w:val="00C6765D"/>
    <w:rsid w:val="00D92839"/>
    <w:rsid w:val="00F84F52"/>
    <w:rsid w:val="02213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1D8FA"/>
  <w15:chartTrackingRefBased/>
  <w15:docId w15:val="{D179D4DD-5120-4CC7-B13D-7C33CDC499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8F6216"/>
    <w:pPr>
      <w:spacing w:after="0" w:line="240" w:lineRule="auto"/>
    </w:pPr>
    <w:rPr>
      <w:rFonts w:ascii="Times New Roman" w:hAnsi="Times New Roman" w:eastAsia="Times New Roman" w:cs="Times New Roman"/>
      <w:color w:val="696867"/>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F6216"/>
    <w:pPr>
      <w:ind w:left="720"/>
      <w:contextualSpacing/>
    </w:pPr>
  </w:style>
  <w:style w:type="paragraph" w:styleId="p5" w:customStyle="1">
    <w:name w:val="p5"/>
    <w:basedOn w:val="Normal"/>
    <w:rsid w:val="000E7169"/>
    <w:pPr>
      <w:tabs>
        <w:tab w:val="left" w:pos="2240"/>
      </w:tabs>
      <w:spacing w:line="240" w:lineRule="atLeast"/>
      <w:ind w:left="864" w:hanging="2304"/>
      <w:jc w:val="both"/>
    </w:pPr>
    <w:rPr>
      <w:color w:val="auto"/>
      <w:lang w:eastAsia="zh-CN"/>
    </w:rPr>
  </w:style>
  <w:style w:type="paragraph" w:styleId="p12" w:customStyle="1">
    <w:name w:val="p12"/>
    <w:basedOn w:val="Normal"/>
    <w:rsid w:val="00B722F8"/>
    <w:pPr>
      <w:tabs>
        <w:tab w:val="left" w:pos="400"/>
      </w:tabs>
      <w:spacing w:line="240" w:lineRule="atLeast"/>
      <w:ind w:left="1008" w:hanging="432"/>
    </w:pPr>
    <w:rPr>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24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San Francisco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Ed Cheng</dc:creator>
  <keywords/>
  <dc:description/>
  <lastModifiedBy>G Tarakji</lastModifiedBy>
  <revision>4</revision>
  <dcterms:created xsi:type="dcterms:W3CDTF">2023-03-02T19:01:00.0000000Z</dcterms:created>
  <dcterms:modified xsi:type="dcterms:W3CDTF">2023-03-10T18:25:36.3801294Z</dcterms:modified>
</coreProperties>
</file>